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368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Территориальная избирательная комиссия</w:t>
      </w:r>
    </w:p>
    <w:p w14:paraId="23F2742F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Ломоносовского муниципального района</w:t>
      </w:r>
    </w:p>
    <w:p w14:paraId="275FFC07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Ленинградской области</w:t>
      </w:r>
    </w:p>
    <w:p w14:paraId="285460ED" w14:textId="77777777" w:rsidR="00A55A52" w:rsidRPr="00A55A52" w:rsidRDefault="00A55A52" w:rsidP="00A55A52">
      <w:pPr>
        <w:jc w:val="center"/>
        <w:rPr>
          <w:b/>
        </w:rPr>
      </w:pPr>
    </w:p>
    <w:p w14:paraId="48172968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РЕШЕНИЕ</w:t>
      </w:r>
    </w:p>
    <w:p w14:paraId="3B9C554C" w14:textId="77777777" w:rsidR="00A55A52" w:rsidRPr="00A55A52" w:rsidRDefault="00A55A52" w:rsidP="00A55A52">
      <w:pPr>
        <w:jc w:val="center"/>
        <w:rPr>
          <w:b/>
        </w:rPr>
      </w:pPr>
    </w:p>
    <w:p w14:paraId="18028931" w14:textId="4C59EADE" w:rsidR="00A55A52" w:rsidRPr="00A55A52" w:rsidRDefault="00A55A52" w:rsidP="00A55A52">
      <w:pPr>
        <w:jc w:val="center"/>
        <w:rPr>
          <w:bCs/>
        </w:rPr>
      </w:pPr>
      <w:r w:rsidRPr="00A55A52">
        <w:rPr>
          <w:b/>
        </w:rPr>
        <w:t xml:space="preserve"> </w:t>
      </w:r>
      <w:r w:rsidR="00A268CD">
        <w:rPr>
          <w:b/>
        </w:rPr>
        <w:t>0</w:t>
      </w:r>
      <w:r w:rsidRPr="00A55A52">
        <w:rPr>
          <w:bCs/>
        </w:rPr>
        <w:t>3</w:t>
      </w:r>
      <w:r w:rsidR="00A268CD">
        <w:rPr>
          <w:bCs/>
        </w:rPr>
        <w:t xml:space="preserve"> сентябр</w:t>
      </w:r>
      <w:r w:rsidRPr="00A55A52">
        <w:rPr>
          <w:bCs/>
        </w:rPr>
        <w:t>я 2025 года</w:t>
      </w:r>
      <w:r w:rsidRPr="00A55A52">
        <w:rPr>
          <w:bCs/>
        </w:rPr>
        <w:tab/>
      </w:r>
      <w:r w:rsidRPr="00A55A52">
        <w:rPr>
          <w:bCs/>
        </w:rPr>
        <w:tab/>
      </w:r>
      <w:r w:rsidRPr="00A55A52">
        <w:rPr>
          <w:bCs/>
        </w:rPr>
        <w:tab/>
      </w:r>
      <w:r w:rsidRPr="00A55A52">
        <w:rPr>
          <w:bCs/>
        </w:rPr>
        <w:tab/>
        <w:t xml:space="preserve">                                    № </w:t>
      </w:r>
      <w:r w:rsidR="00CF7C8B">
        <w:rPr>
          <w:bCs/>
        </w:rPr>
        <w:t>1</w:t>
      </w:r>
      <w:r w:rsidR="00A268CD">
        <w:rPr>
          <w:bCs/>
        </w:rPr>
        <w:t>9</w:t>
      </w:r>
      <w:r w:rsidRPr="00A55A52">
        <w:rPr>
          <w:bCs/>
        </w:rPr>
        <w:t>/</w:t>
      </w:r>
      <w:r w:rsidR="00CF7C8B">
        <w:rPr>
          <w:bCs/>
        </w:rPr>
        <w:t>1</w:t>
      </w:r>
      <w:r w:rsidR="00A268CD">
        <w:rPr>
          <w:bCs/>
        </w:rPr>
        <w:t>79</w:t>
      </w:r>
    </w:p>
    <w:p w14:paraId="3455EB54" w14:textId="77777777" w:rsidR="00A55A52" w:rsidRDefault="00A55A52" w:rsidP="00A55A52">
      <w:pPr>
        <w:jc w:val="center"/>
        <w:rPr>
          <w:b/>
        </w:rPr>
      </w:pPr>
    </w:p>
    <w:p w14:paraId="5F31B6C7" w14:textId="77777777" w:rsidR="00A55A52" w:rsidRDefault="00A55A52" w:rsidP="00A55A52">
      <w:pPr>
        <w:jc w:val="center"/>
        <w:rPr>
          <w:b/>
        </w:rPr>
      </w:pPr>
      <w:r>
        <w:rPr>
          <w:b/>
        </w:rPr>
        <w:t xml:space="preserve">О заключении гражданско-правовых договоров на оказание услуг в период подготовки и проведения выборов Губернатора Ленинградской  </w:t>
      </w:r>
    </w:p>
    <w:p w14:paraId="113DD227" w14:textId="77777777" w:rsidR="00A55A52" w:rsidRDefault="00A55A52" w:rsidP="00A55A52">
      <w:pPr>
        <w:jc w:val="center"/>
        <w:rPr>
          <w:b/>
        </w:rPr>
      </w:pPr>
    </w:p>
    <w:p w14:paraId="69C55AB4" w14:textId="77777777" w:rsidR="00A55A52" w:rsidRDefault="00A55A52" w:rsidP="00A55A52">
      <w:pPr>
        <w:ind w:firstLine="708"/>
        <w:jc w:val="both"/>
        <w:rPr>
          <w:bCs/>
          <w:szCs w:val="28"/>
        </w:rPr>
      </w:pPr>
      <w:r>
        <w:t>На основании статьи 48 областного закона от 29 июня 2012 года № 54-оз «О выборах Губернатора Ленинградской области», руководствуясь постановлениями Избирательной комиссии Ленинградской области от 01 июля 2025 года №100/579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области»</w:t>
      </w:r>
      <w:r>
        <w:rPr>
          <w:bCs/>
          <w:szCs w:val="28"/>
        </w:rPr>
        <w:t>, от 12 июня 2025 года № 96/557 территориальная избирательная комиссия Ломоносовского муниципального района</w:t>
      </w:r>
    </w:p>
    <w:p w14:paraId="49C8DD23" w14:textId="77777777" w:rsidR="00A55A52" w:rsidRDefault="00A55A52" w:rsidP="00A55A52">
      <w:pPr>
        <w:ind w:firstLine="708"/>
        <w:jc w:val="both"/>
        <w:rPr>
          <w:bCs/>
          <w:szCs w:val="28"/>
        </w:rPr>
      </w:pPr>
    </w:p>
    <w:p w14:paraId="0BB3DE30" w14:textId="388B08F2" w:rsidR="00A55A52" w:rsidRDefault="00A55A52" w:rsidP="00A55A52">
      <w:pPr>
        <w:ind w:firstLine="708"/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  </w:t>
      </w:r>
      <w:r>
        <w:rPr>
          <w:b/>
          <w:bCs/>
          <w:szCs w:val="28"/>
        </w:rPr>
        <w:t>Решила:</w:t>
      </w:r>
    </w:p>
    <w:p w14:paraId="0E5F9DE0" w14:textId="77777777" w:rsidR="00A55A52" w:rsidRDefault="00A55A52" w:rsidP="00A55A52">
      <w:pPr>
        <w:ind w:firstLine="708"/>
        <w:jc w:val="both"/>
        <w:rPr>
          <w:b/>
          <w:bCs/>
          <w:szCs w:val="28"/>
        </w:rPr>
      </w:pPr>
    </w:p>
    <w:p w14:paraId="053843F7" w14:textId="70BF561F" w:rsidR="00A55A52" w:rsidRDefault="00A55A52" w:rsidP="00A55A52">
      <w:pPr>
        <w:ind w:firstLine="708"/>
        <w:jc w:val="both"/>
      </w:pPr>
      <w:r>
        <w:t>1. Заключить гражданско-правовые договоры</w:t>
      </w:r>
      <w:r w:rsidR="00A268CD">
        <w:t xml:space="preserve"> </w:t>
      </w:r>
      <w:r w:rsidR="00A268CD" w:rsidRPr="00A268CD">
        <w:t>в участковых избирательных комиссиях Ломоносовского муниципального района</w:t>
      </w:r>
      <w:r>
        <w:t xml:space="preserve">, связанные с подготовкой и проведением выборов Губернатора Ленинградской области, согласно приложению к настоящему </w:t>
      </w:r>
      <w:r w:rsidR="00A268CD">
        <w:t>Р</w:t>
      </w:r>
      <w:r>
        <w:t>ешению.</w:t>
      </w:r>
    </w:p>
    <w:p w14:paraId="5A9406F0" w14:textId="713290A5" w:rsidR="00A55A52" w:rsidRDefault="00A55A52" w:rsidP="00A55A52">
      <w:pPr>
        <w:ind w:firstLine="708"/>
        <w:jc w:val="both"/>
      </w:pPr>
      <w:r>
        <w:t xml:space="preserve">2. Оплату за оказанные услуги произвести за счет и в пределах средств, выделенных </w:t>
      </w:r>
      <w:r w:rsidR="00A268CD">
        <w:t>участковым</w:t>
      </w:r>
      <w:r>
        <w:t xml:space="preserve"> избирательн</w:t>
      </w:r>
      <w:r w:rsidR="00A268CD">
        <w:t>ым</w:t>
      </w:r>
      <w:r>
        <w:t xml:space="preserve"> комисси</w:t>
      </w:r>
      <w:r w:rsidR="00A268CD">
        <w:t>ям Ломоносовского</w:t>
      </w:r>
      <w:r>
        <w:t xml:space="preserve"> муниципального района на подготовку и проведение выборов Губернатора Ленинградской области из областного бюджета Ленинградской области.</w:t>
      </w:r>
    </w:p>
    <w:p w14:paraId="7BDB0578" w14:textId="707DBED1" w:rsidR="00A55A52" w:rsidRPr="00A55A52" w:rsidRDefault="00A55A52" w:rsidP="00A55A52">
      <w:pPr>
        <w:ind w:firstLine="720"/>
        <w:jc w:val="both"/>
      </w:pPr>
      <w:r>
        <w:rPr>
          <w:bCs/>
        </w:rPr>
        <w:t>3. Контроль за исполнением настоящего решения возложить на председателя территориальной избирательной комиссии</w:t>
      </w:r>
      <w:r>
        <w:rPr>
          <w:b/>
          <w:bCs/>
        </w:rPr>
        <w:t xml:space="preserve"> </w:t>
      </w:r>
      <w:proofErr w:type="spellStart"/>
      <w:r w:rsidRPr="00A55A52">
        <w:t>Топчяна</w:t>
      </w:r>
      <w:proofErr w:type="spellEnd"/>
      <w:r w:rsidRPr="00A55A52">
        <w:t xml:space="preserve"> Андроника </w:t>
      </w:r>
      <w:proofErr w:type="spellStart"/>
      <w:r w:rsidRPr="00A55A52">
        <w:t>Андрониковича</w:t>
      </w:r>
      <w:proofErr w:type="spellEnd"/>
      <w:r w:rsidRPr="00A55A52">
        <w:t>.</w:t>
      </w:r>
    </w:p>
    <w:p w14:paraId="1C6DB618" w14:textId="77777777" w:rsidR="00A55A52" w:rsidRPr="00A55A52" w:rsidRDefault="00A55A52" w:rsidP="00A55A52">
      <w:pPr>
        <w:ind w:firstLine="720"/>
        <w:jc w:val="both"/>
      </w:pPr>
    </w:p>
    <w:p w14:paraId="37EF86F8" w14:textId="77777777" w:rsidR="00A55A52" w:rsidRDefault="00A55A52" w:rsidP="00A55A52">
      <w:pPr>
        <w:ind w:firstLine="720"/>
        <w:jc w:val="both"/>
        <w:rPr>
          <w:b/>
          <w:bCs/>
        </w:rPr>
      </w:pPr>
    </w:p>
    <w:p w14:paraId="7B19A02C" w14:textId="77777777" w:rsidR="00A55A52" w:rsidRDefault="00A55A52" w:rsidP="00A55A52">
      <w:pPr>
        <w:pStyle w:val="a3"/>
        <w:jc w:val="both"/>
        <w:rPr>
          <w:b w:val="0"/>
          <w:bCs w:val="0"/>
        </w:rPr>
      </w:pPr>
    </w:p>
    <w:p w14:paraId="7081B84E" w14:textId="77777777" w:rsid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Председатель                                                                                  </w:t>
      </w:r>
      <w:r>
        <w:rPr>
          <w:b w:val="0"/>
          <w:bCs w:val="0"/>
        </w:rPr>
        <w:t xml:space="preserve">             </w:t>
      </w:r>
    </w:p>
    <w:p w14:paraId="185B45B3" w14:textId="0498CF84" w:rsidR="00A55A52" w:rsidRP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территориальной избирательной комиссии                                </w:t>
      </w:r>
      <w:r>
        <w:rPr>
          <w:b w:val="0"/>
          <w:bCs w:val="0"/>
        </w:rPr>
        <w:t xml:space="preserve">    </w:t>
      </w:r>
      <w:r w:rsidRPr="00A55A52">
        <w:rPr>
          <w:b w:val="0"/>
          <w:bCs w:val="0"/>
        </w:rPr>
        <w:t xml:space="preserve">А.А. </w:t>
      </w:r>
      <w:proofErr w:type="spellStart"/>
      <w:r w:rsidRPr="00A55A52">
        <w:rPr>
          <w:b w:val="0"/>
          <w:bCs w:val="0"/>
        </w:rPr>
        <w:t>Топчян</w:t>
      </w:r>
      <w:proofErr w:type="spellEnd"/>
    </w:p>
    <w:p w14:paraId="008DB5A1" w14:textId="77777777" w:rsidR="00A55A52" w:rsidRPr="00A55A52" w:rsidRDefault="00A55A52" w:rsidP="00A55A52">
      <w:pPr>
        <w:pStyle w:val="a3"/>
        <w:jc w:val="both"/>
        <w:rPr>
          <w:b w:val="0"/>
          <w:bCs w:val="0"/>
        </w:rPr>
      </w:pPr>
    </w:p>
    <w:p w14:paraId="13EF7FC9" w14:textId="77777777" w:rsid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Секретарь                                                                                        </w:t>
      </w:r>
    </w:p>
    <w:p w14:paraId="5FA4C342" w14:textId="4594F403" w:rsidR="00A55A52" w:rsidRDefault="00A55A52" w:rsidP="00A55A52">
      <w:pPr>
        <w:pStyle w:val="a3"/>
        <w:jc w:val="both"/>
      </w:pPr>
      <w:r w:rsidRPr="00A55A52">
        <w:rPr>
          <w:b w:val="0"/>
          <w:bCs w:val="0"/>
        </w:rPr>
        <w:t xml:space="preserve">территориальной избирательной комиссии                             </w:t>
      </w:r>
      <w:r>
        <w:rPr>
          <w:b w:val="0"/>
          <w:bCs w:val="0"/>
        </w:rPr>
        <w:t xml:space="preserve">       </w:t>
      </w:r>
      <w:r w:rsidRPr="00A55A52">
        <w:rPr>
          <w:b w:val="0"/>
          <w:bCs w:val="0"/>
        </w:rPr>
        <w:t>Ю.П. Шуть</w:t>
      </w:r>
    </w:p>
    <w:p w14:paraId="030CCD42" w14:textId="6F950EE0" w:rsidR="00A649DB" w:rsidRDefault="00A649DB" w:rsidP="00A55A52"/>
    <w:p w14:paraId="5530E356" w14:textId="77777777" w:rsidR="00CF7C8B" w:rsidRDefault="00CF7C8B" w:rsidP="00CF7C8B">
      <w:pPr>
        <w:pStyle w:val="a3"/>
        <w:ind w:firstLine="708"/>
        <w:jc w:val="right"/>
        <w:rPr>
          <w:b w:val="0"/>
        </w:rPr>
      </w:pPr>
    </w:p>
    <w:p w14:paraId="1E738FAA" w14:textId="77777777" w:rsidR="00CF7C8B" w:rsidRDefault="00CF7C8B" w:rsidP="00CF7C8B">
      <w:pPr>
        <w:pStyle w:val="a3"/>
        <w:ind w:firstLine="708"/>
        <w:jc w:val="right"/>
        <w:rPr>
          <w:b w:val="0"/>
        </w:rPr>
      </w:pPr>
    </w:p>
    <w:p w14:paraId="0EC7DA43" w14:textId="77777777" w:rsidR="00CF7C8B" w:rsidRDefault="00CF7C8B" w:rsidP="00CF7C8B">
      <w:pPr>
        <w:pStyle w:val="a3"/>
        <w:ind w:firstLine="708"/>
        <w:jc w:val="right"/>
        <w:rPr>
          <w:b w:val="0"/>
        </w:rPr>
      </w:pPr>
    </w:p>
    <w:p w14:paraId="217B1E07" w14:textId="77777777" w:rsidR="00CF7C8B" w:rsidRDefault="00CF7C8B" w:rsidP="00CF7C8B">
      <w:pPr>
        <w:pStyle w:val="a3"/>
        <w:ind w:firstLine="708"/>
        <w:jc w:val="right"/>
        <w:rPr>
          <w:b w:val="0"/>
        </w:rPr>
      </w:pPr>
    </w:p>
    <w:p w14:paraId="71BEBC1E" w14:textId="1530C254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 xml:space="preserve">Приложение к Решению </w:t>
      </w:r>
    </w:p>
    <w:p w14:paraId="3D43CA80" w14:textId="77777777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 xml:space="preserve">территориальной избирательной комиссии </w:t>
      </w:r>
    </w:p>
    <w:p w14:paraId="6CBC7739" w14:textId="7DA42709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>Ломоносовского муниципального района</w:t>
      </w:r>
    </w:p>
    <w:p w14:paraId="3ECF2987" w14:textId="3A8C7639" w:rsidR="00A268CD" w:rsidRPr="00A55A52" w:rsidRDefault="00A268CD" w:rsidP="00A268CD">
      <w:pPr>
        <w:jc w:val="center"/>
        <w:rPr>
          <w:bCs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CF7C8B" w:rsidRPr="00CF7C8B">
        <w:rPr>
          <w:sz w:val="26"/>
          <w:szCs w:val="26"/>
        </w:rPr>
        <w:t xml:space="preserve">от </w:t>
      </w:r>
      <w:r w:rsidRPr="00A268CD">
        <w:rPr>
          <w:bCs/>
        </w:rPr>
        <w:t>0</w:t>
      </w:r>
      <w:r w:rsidRPr="00A55A52">
        <w:rPr>
          <w:bCs/>
        </w:rPr>
        <w:t>3</w:t>
      </w:r>
      <w:r>
        <w:rPr>
          <w:bCs/>
        </w:rPr>
        <w:t xml:space="preserve"> сентябр</w:t>
      </w:r>
      <w:r w:rsidRPr="00A55A52">
        <w:rPr>
          <w:bCs/>
        </w:rPr>
        <w:t>я</w:t>
      </w:r>
      <w:r>
        <w:rPr>
          <w:bCs/>
        </w:rPr>
        <w:t xml:space="preserve"> 2025 года</w:t>
      </w:r>
      <w:r w:rsidRPr="00A55A52">
        <w:rPr>
          <w:bCs/>
        </w:rPr>
        <w:t xml:space="preserve">№ </w:t>
      </w:r>
      <w:r>
        <w:rPr>
          <w:bCs/>
        </w:rPr>
        <w:t>19</w:t>
      </w:r>
      <w:r w:rsidRPr="00A55A52">
        <w:rPr>
          <w:bCs/>
        </w:rPr>
        <w:t>/</w:t>
      </w:r>
      <w:r>
        <w:rPr>
          <w:bCs/>
        </w:rPr>
        <w:t>179</w:t>
      </w:r>
    </w:p>
    <w:p w14:paraId="1536C709" w14:textId="2C78F1CB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>____</w:t>
      </w:r>
    </w:p>
    <w:p w14:paraId="717E6B86" w14:textId="77777777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p w14:paraId="19EFE9EB" w14:textId="77777777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p w14:paraId="23EDA820" w14:textId="77777777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p w14:paraId="6F579F9A" w14:textId="77777777"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6"/>
        <w:gridCol w:w="3296"/>
        <w:gridCol w:w="2902"/>
        <w:gridCol w:w="2341"/>
      </w:tblGrid>
      <w:tr w:rsidR="00CF7C8B" w:rsidRPr="00CF7C8B" w14:paraId="2432E6B0" w14:textId="77777777" w:rsidTr="0001390B">
        <w:tc>
          <w:tcPr>
            <w:tcW w:w="817" w:type="dxa"/>
          </w:tcPr>
          <w:p w14:paraId="0F92B7D5" w14:textId="77777777"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14:paraId="0AA3149D" w14:textId="77777777"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 xml:space="preserve">Ф.И.О. </w:t>
            </w:r>
          </w:p>
        </w:tc>
        <w:tc>
          <w:tcPr>
            <w:tcW w:w="2958" w:type="dxa"/>
          </w:tcPr>
          <w:p w14:paraId="2D5A8149" w14:textId="77777777"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>Вид оказываемых услуг</w:t>
            </w:r>
          </w:p>
        </w:tc>
        <w:tc>
          <w:tcPr>
            <w:tcW w:w="2393" w:type="dxa"/>
          </w:tcPr>
          <w:p w14:paraId="041E947B" w14:textId="77777777"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>Период оказания услуг</w:t>
            </w:r>
          </w:p>
        </w:tc>
      </w:tr>
      <w:tr w:rsidR="00CF7C8B" w:rsidRPr="00CF7C8B" w14:paraId="152AF94F" w14:textId="77777777" w:rsidTr="0001390B">
        <w:tc>
          <w:tcPr>
            <w:tcW w:w="817" w:type="dxa"/>
          </w:tcPr>
          <w:p w14:paraId="4FC8A3A9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F3B6D4C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958" w:type="dxa"/>
          </w:tcPr>
          <w:p w14:paraId="05DCF3D3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14:paraId="088298C2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</w:tr>
      <w:tr w:rsidR="00CF7C8B" w:rsidRPr="00CF7C8B" w14:paraId="0FBC0BB3" w14:textId="77777777" w:rsidTr="0001390B">
        <w:tc>
          <w:tcPr>
            <w:tcW w:w="817" w:type="dxa"/>
          </w:tcPr>
          <w:p w14:paraId="2CAB1355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A11703B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958" w:type="dxa"/>
          </w:tcPr>
          <w:p w14:paraId="4A0B64CB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14:paraId="3226A606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</w:tr>
      <w:tr w:rsidR="00CF7C8B" w:rsidRPr="00CF7C8B" w14:paraId="10C48189" w14:textId="77777777" w:rsidTr="0001390B">
        <w:tc>
          <w:tcPr>
            <w:tcW w:w="817" w:type="dxa"/>
          </w:tcPr>
          <w:p w14:paraId="3C198B7F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B096D31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958" w:type="dxa"/>
          </w:tcPr>
          <w:p w14:paraId="73AEB369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14:paraId="1025AF58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</w:tr>
      <w:tr w:rsidR="00CF7C8B" w:rsidRPr="00CF7C8B" w14:paraId="78D402B2" w14:textId="77777777" w:rsidTr="0001390B">
        <w:tc>
          <w:tcPr>
            <w:tcW w:w="817" w:type="dxa"/>
          </w:tcPr>
          <w:p w14:paraId="5DAA31F2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4AEE33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958" w:type="dxa"/>
          </w:tcPr>
          <w:p w14:paraId="06A0F9D7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14:paraId="689D6261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</w:tr>
      <w:tr w:rsidR="00CF7C8B" w:rsidRPr="00CF7C8B" w14:paraId="26984499" w14:textId="77777777" w:rsidTr="0001390B">
        <w:tc>
          <w:tcPr>
            <w:tcW w:w="817" w:type="dxa"/>
          </w:tcPr>
          <w:p w14:paraId="7878503C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AAB0B74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958" w:type="dxa"/>
          </w:tcPr>
          <w:p w14:paraId="4EE32C25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14:paraId="7C215A75" w14:textId="77777777" w:rsidR="00CF7C8B" w:rsidRPr="00CF7C8B" w:rsidRDefault="00CF7C8B" w:rsidP="0001390B">
            <w:pPr>
              <w:pStyle w:val="a3"/>
              <w:rPr>
                <w:b w:val="0"/>
                <w:sz w:val="26"/>
                <w:szCs w:val="26"/>
              </w:rPr>
            </w:pPr>
          </w:p>
        </w:tc>
      </w:tr>
    </w:tbl>
    <w:p w14:paraId="3A8C726E" w14:textId="77777777" w:rsidR="00CF7C8B" w:rsidRDefault="00CF7C8B" w:rsidP="00CF7C8B">
      <w:pPr>
        <w:pStyle w:val="a3"/>
        <w:ind w:firstLine="708"/>
        <w:rPr>
          <w:b w:val="0"/>
        </w:rPr>
      </w:pPr>
    </w:p>
    <w:p w14:paraId="4468A1E2" w14:textId="77777777" w:rsidR="00CF7C8B" w:rsidRDefault="00CF7C8B" w:rsidP="00A55A52"/>
    <w:sectPr w:rsidR="00CF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52"/>
    <w:rsid w:val="00A268CD"/>
    <w:rsid w:val="00A55A52"/>
    <w:rsid w:val="00A649DB"/>
    <w:rsid w:val="00C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692"/>
  <w15:chartTrackingRefBased/>
  <w15:docId w15:val="{F45B2972-3A8C-48E7-9821-56C227B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5A52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A55A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CF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5</cp:revision>
  <dcterms:created xsi:type="dcterms:W3CDTF">2025-09-05T09:12:00Z</dcterms:created>
  <dcterms:modified xsi:type="dcterms:W3CDTF">2025-09-05T09:35:00Z</dcterms:modified>
</cp:coreProperties>
</file>