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8D" w:rsidRDefault="0080208D" w:rsidP="0080208D">
      <w:pPr>
        <w:pStyle w:val="1"/>
        <w:ind w:left="7200" w:firstLine="720"/>
        <w:rPr>
          <w:b/>
          <w:bCs/>
          <w:iCs/>
          <w:sz w:val="20"/>
        </w:rPr>
      </w:pPr>
      <w:r>
        <w:rPr>
          <w:i/>
          <w:iCs/>
          <w:sz w:val="24"/>
        </w:rPr>
        <w:t xml:space="preserve">  </w:t>
      </w:r>
      <w:r>
        <w:rPr>
          <w:iCs/>
          <w:sz w:val="20"/>
        </w:rPr>
        <w:t>Приложение 1</w:t>
      </w:r>
    </w:p>
    <w:p w:rsidR="0080208D" w:rsidRDefault="0080208D" w:rsidP="0080208D">
      <w:pPr>
        <w:jc w:val="right"/>
      </w:pPr>
      <w:r>
        <w:t xml:space="preserve">к Решению   </w:t>
      </w:r>
    </w:p>
    <w:p w:rsidR="0080208D" w:rsidRDefault="0080208D" w:rsidP="0080208D">
      <w:pPr>
        <w:jc w:val="right"/>
      </w:pPr>
      <w:r>
        <w:t xml:space="preserve">территориальной избирательной комиссии </w:t>
      </w:r>
    </w:p>
    <w:p w:rsidR="0080208D" w:rsidRDefault="0080208D" w:rsidP="0080208D">
      <w:pPr>
        <w:jc w:val="right"/>
      </w:pPr>
      <w:r>
        <w:t>Ломоносовского муниципального Ленинградской области</w:t>
      </w:r>
    </w:p>
    <w:p w:rsidR="0080208D" w:rsidRDefault="004C7A48" w:rsidP="0080208D">
      <w:pPr>
        <w:jc w:val="right"/>
      </w:pPr>
      <w:r>
        <w:t>от 1 августа</w:t>
      </w:r>
      <w:r w:rsidR="00E20996">
        <w:t xml:space="preserve"> 2019 года № 20/</w:t>
      </w:r>
      <w:bookmarkStart w:id="0" w:name="_GoBack"/>
      <w:bookmarkEnd w:id="0"/>
      <w:r w:rsidR="0080208D">
        <w:t>442</w:t>
      </w:r>
    </w:p>
    <w:tbl>
      <w:tblPr>
        <w:tblW w:w="10621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6103"/>
        <w:gridCol w:w="334"/>
        <w:gridCol w:w="1521"/>
      </w:tblGrid>
      <w:tr w:rsidR="0080208D" w:rsidTr="009B72AC">
        <w:trPr>
          <w:trHeight w:val="2462"/>
        </w:trPr>
        <w:tc>
          <w:tcPr>
            <w:tcW w:w="876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80208D" w:rsidRDefault="0080208D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80208D" w:rsidRDefault="0080208D">
            <w:pPr>
              <w:jc w:val="center"/>
              <w:rPr>
                <w:b/>
              </w:rPr>
            </w:pPr>
            <w:r>
              <w:rPr>
                <w:b/>
              </w:rPr>
              <w:t>для голосования на выборах депутатов совета депутатов</w:t>
            </w:r>
          </w:p>
          <w:p w:rsidR="0080208D" w:rsidRDefault="008020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  четвертого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80208D" w:rsidRDefault="008020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          (наименование муниципального образования)</w:t>
            </w:r>
          </w:p>
          <w:p w:rsidR="0080208D" w:rsidRDefault="0080208D">
            <w:pPr>
              <w:ind w:left="-249" w:right="-391"/>
              <w:jc w:val="center"/>
            </w:pPr>
          </w:p>
          <w:p w:rsidR="0080208D" w:rsidRDefault="0080208D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2019 года</w:t>
            </w:r>
          </w:p>
          <w:p w:rsidR="0080208D" w:rsidRDefault="0080208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80208D" w:rsidRDefault="00D667FD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proofErr w:type="gramStart"/>
            <w:r>
              <w:rPr>
                <w:rFonts w:ascii="Times New Roman" w:hAnsi="Times New Roman"/>
              </w:rPr>
              <w:t>_  _</w:t>
            </w:r>
            <w:proofErr w:type="gramEnd"/>
            <w:r>
              <w:rPr>
                <w:rFonts w:ascii="Times New Roman" w:hAnsi="Times New Roman"/>
              </w:rPr>
              <w:t>___________</w:t>
            </w:r>
            <w:r w:rsidR="0080208D">
              <w:rPr>
                <w:rFonts w:ascii="Times New Roman" w:hAnsi="Times New Roman"/>
              </w:rPr>
              <w:t xml:space="preserve">_________ </w:t>
            </w:r>
            <w:r w:rsidR="0080208D">
              <w:rPr>
                <w:rFonts w:ascii="Times New Roman" w:hAnsi="Times New Roman"/>
                <w:b/>
              </w:rPr>
              <w:t>мандатный избирательный округ №</w:t>
            </w:r>
            <w:r w:rsidR="0080208D">
              <w:rPr>
                <w:rFonts w:ascii="Times New Roman" w:hAnsi="Times New Roman"/>
              </w:rPr>
              <w:t xml:space="preserve"> ______</w:t>
            </w:r>
          </w:p>
          <w:p w:rsidR="0080208D" w:rsidRDefault="0080208D">
            <w:pPr>
              <w:pStyle w:val="31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D667FD">
              <w:rPr>
                <w:b/>
                <w:bCs/>
                <w:sz w:val="20"/>
                <w:szCs w:val="20"/>
                <w:vertAlign w:val="superscript"/>
              </w:rPr>
              <w:t xml:space="preserve">    </w:t>
            </w:r>
            <w:r>
              <w:rPr>
                <w:b/>
                <w:bCs/>
                <w:sz w:val="20"/>
                <w:szCs w:val="20"/>
                <w:vertAlign w:val="superscript"/>
              </w:rPr>
              <w:t>(наименование избиратель</w:t>
            </w:r>
            <w:r w:rsidR="00D667FD">
              <w:rPr>
                <w:b/>
                <w:bCs/>
                <w:sz w:val="20"/>
                <w:szCs w:val="20"/>
                <w:vertAlign w:val="superscript"/>
              </w:rPr>
              <w:t xml:space="preserve">ного </w:t>
            </w:r>
            <w:proofErr w:type="gramStart"/>
            <w:r w:rsidR="00D667FD">
              <w:rPr>
                <w:b/>
                <w:bCs/>
                <w:sz w:val="20"/>
                <w:szCs w:val="20"/>
                <w:vertAlign w:val="superscript"/>
              </w:rPr>
              <w:t xml:space="preserve">округа)   </w:t>
            </w:r>
            <w:proofErr w:type="gramEnd"/>
            <w:r w:rsidR="00D667FD">
              <w:rPr>
                <w:b/>
                <w:bCs/>
                <w:sz w:val="20"/>
                <w:szCs w:val="20"/>
                <w:vertAlign w:val="superscript"/>
              </w:rPr>
              <w:t xml:space="preserve">            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(четырех или пяти)</w:t>
            </w:r>
          </w:p>
        </w:tc>
        <w:tc>
          <w:tcPr>
            <w:tcW w:w="185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80208D" w:rsidRDefault="008020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(Подписи двух членов </w:t>
            </w:r>
          </w:p>
          <w:p w:rsidR="0080208D" w:rsidRDefault="008020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участковой избирательной комиссии с правом</w:t>
            </w:r>
          </w:p>
          <w:p w:rsidR="0080208D" w:rsidRDefault="008020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решающего голоса и печать </w:t>
            </w:r>
          </w:p>
          <w:p w:rsidR="0080208D" w:rsidRDefault="008020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участковой избирательной </w:t>
            </w:r>
          </w:p>
          <w:p w:rsidR="0080208D" w:rsidRDefault="008020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комиссии)</w:t>
            </w:r>
          </w:p>
          <w:p w:rsidR="0080208D" w:rsidRDefault="0080208D">
            <w:pPr>
              <w:jc w:val="center"/>
              <w:rPr>
                <w:rFonts w:ascii="Arial" w:hAnsi="Arial" w:cs="Arial"/>
              </w:rPr>
            </w:pPr>
          </w:p>
        </w:tc>
      </w:tr>
      <w:tr w:rsidR="0080208D" w:rsidTr="009B72AC">
        <w:trPr>
          <w:trHeight w:val="225"/>
        </w:trPr>
        <w:tc>
          <w:tcPr>
            <w:tcW w:w="8766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80208D" w:rsidRDefault="0080208D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80208D" w:rsidRDefault="0080208D" w:rsidP="009B72AC">
            <w:pPr>
              <w:rPr>
                <w:rFonts w:ascii="Arial" w:hAnsi="Arial" w:cs="Arial"/>
              </w:rPr>
            </w:pPr>
          </w:p>
        </w:tc>
      </w:tr>
      <w:tr w:rsidR="0080208D" w:rsidTr="009B72AC">
        <w:trPr>
          <w:trHeight w:val="920"/>
        </w:trPr>
        <w:tc>
          <w:tcPr>
            <w:tcW w:w="10621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80208D" w:rsidRDefault="0080208D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Поставьте любые знаки (знак) в пустых квадратах (квадрате) справа от фамилий не более чем (_____</w:t>
            </w:r>
            <w:proofErr w:type="gramStart"/>
            <w:r>
              <w:rPr>
                <w:i/>
                <w:iCs/>
              </w:rPr>
              <w:t>_)*</w:t>
            </w:r>
            <w:proofErr w:type="gramEnd"/>
            <w:r>
              <w:rPr>
                <w:i/>
                <w:iCs/>
              </w:rPr>
              <w:t xml:space="preserve"> зарегистрированных кандидатов, в пользу которых сделан выбор. </w:t>
            </w:r>
          </w:p>
          <w:p w:rsidR="0080208D" w:rsidRDefault="0080208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(_____</w:t>
            </w:r>
            <w:proofErr w:type="gramStart"/>
            <w:r>
              <w:rPr>
                <w:i/>
                <w:iCs/>
              </w:rPr>
              <w:t>_)*</w:t>
            </w:r>
            <w:proofErr w:type="gramEnd"/>
            <w:r>
              <w:rPr>
                <w:i/>
                <w:iCs/>
              </w:rPr>
              <w:t xml:space="preserve"> квадратах  либо знаки (знак) не проставлены ни в одном из квадратов - считается недействительным.</w:t>
            </w:r>
          </w:p>
        </w:tc>
      </w:tr>
      <w:tr w:rsidR="0080208D" w:rsidTr="009B72AC">
        <w:trPr>
          <w:trHeight w:val="686"/>
        </w:trPr>
        <w:tc>
          <w:tcPr>
            <w:tcW w:w="10621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80208D" w:rsidRDefault="0080208D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изготовленный неофициально,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80208D" w:rsidTr="009B72AC">
        <w:trPr>
          <w:trHeight w:val="459"/>
        </w:trPr>
        <w:tc>
          <w:tcPr>
            <w:tcW w:w="10621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80208D" w:rsidRDefault="0080208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80208D" w:rsidRDefault="0080208D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80208D" w:rsidTr="009B72AC">
        <w:trPr>
          <w:trHeight w:val="2227"/>
        </w:trPr>
        <w:tc>
          <w:tcPr>
            <w:tcW w:w="26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80208D" w:rsidRDefault="0080208D">
            <w:pPr>
              <w:pStyle w:val="3"/>
              <w:rPr>
                <w:i/>
              </w:rPr>
            </w:pPr>
            <w:r>
              <w:rPr>
                <w:i/>
              </w:rPr>
              <w:t>ФАМИЛИЯ</w:t>
            </w:r>
          </w:p>
          <w:p w:rsidR="0080208D" w:rsidRDefault="0080208D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80208D" w:rsidRDefault="0080208D">
            <w:pPr>
              <w:jc w:val="center"/>
            </w:pPr>
            <w:r>
              <w:t>каждого зарегистрированного</w:t>
            </w:r>
          </w:p>
          <w:p w:rsidR="0080208D" w:rsidRDefault="0080208D">
            <w:pPr>
              <w:jc w:val="center"/>
            </w:pPr>
            <w:r>
              <w:t>кандидата в депутаты (располагаются в алфавитном порядке)</w:t>
            </w:r>
          </w:p>
        </w:tc>
        <w:tc>
          <w:tcPr>
            <w:tcW w:w="643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80208D" w:rsidRDefault="0080208D">
            <w:pPr>
              <w:pStyle w:val="2"/>
              <w:ind w:left="88" w:right="48" w:firstLine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Год рождения; место жительства -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депутатом, но работает на непостоянной основе, в бюллетень вносятся сведения об этом одновременно с указанием наименования представительного органа; если кандидат выдвинут избирательным объединением, - слово "выдвинут" с указанием наименования соответствующей политической партии, иного общественного объединения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</w:t>
            </w:r>
            <w:r>
              <w:rPr>
                <w:i/>
                <w:iCs/>
                <w:sz w:val="18"/>
                <w:szCs w:val="18"/>
              </w:rPr>
              <w:br/>
              <w:t xml:space="preserve">«О муниципальных выборах в Ленинградской области» в именительном падеже; если кандидат сам выдвинул свою кандидатуру, указывается слово «самовыдвижение»; если зарегистрированный кандидат в своем заявлении </w:t>
            </w:r>
            <w:r>
              <w:rPr>
                <w:i/>
                <w:iCs/>
                <w:sz w:val="18"/>
                <w:szCs w:val="18"/>
              </w:rPr>
              <w:br/>
              <w:t xml:space="preserve">о согласии баллотироваться указал принадлежность к политической партии, иному общественному объединению, в бюллетене указываются наименование  соответствующей политической партии, иного общественного объединения </w:t>
            </w:r>
            <w:r>
              <w:rPr>
                <w:i/>
                <w:iCs/>
                <w:sz w:val="18"/>
                <w:szCs w:val="18"/>
              </w:rPr>
              <w:br/>
              <w:t xml:space="preserve">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</w:t>
            </w:r>
            <w:r>
              <w:rPr>
                <w:i/>
                <w:iCs/>
                <w:sz w:val="18"/>
                <w:szCs w:val="18"/>
              </w:rPr>
              <w:br/>
              <w:t xml:space="preserve">«О муниципальных выборах в Ленинградской области» и статус зарегистрированного кандидата в этой политической партии, ином общественном объединении. </w:t>
            </w:r>
          </w:p>
          <w:p w:rsidR="0080208D" w:rsidRDefault="0080208D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</w:t>
            </w:r>
            <w:r>
              <w:rPr>
                <w:i/>
                <w:iCs/>
              </w:rPr>
              <w:t>.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29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"/>
            </w:tblGrid>
            <w:tr w:rsidR="0080208D" w:rsidTr="009B72AC">
              <w:trPr>
                <w:trHeight w:val="570"/>
              </w:trPr>
              <w:tc>
                <w:tcPr>
                  <w:tcW w:w="5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0208D" w:rsidRDefault="0080208D">
                  <w:pPr>
                    <w:jc w:val="center"/>
                  </w:pPr>
                </w:p>
              </w:tc>
            </w:tr>
          </w:tbl>
          <w:p w:rsidR="0080208D" w:rsidRDefault="0080208D"/>
        </w:tc>
      </w:tr>
    </w:tbl>
    <w:p w:rsidR="0080208D" w:rsidRDefault="0080208D" w:rsidP="0080208D">
      <w:pPr>
        <w:rPr>
          <w:b/>
          <w:sz w:val="4"/>
          <w:szCs w:val="4"/>
        </w:rPr>
      </w:pPr>
    </w:p>
    <w:p w:rsidR="0080208D" w:rsidRDefault="0080208D" w:rsidP="0080208D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Примечание: </w:t>
      </w:r>
      <w:r>
        <w:rPr>
          <w:sz w:val="16"/>
          <w:szCs w:val="16"/>
        </w:rPr>
        <w:t xml:space="preserve">В соответствии с подпунктом 58 статьи 2 Федерального закона от 12 июня 2002 года № 67-ФЗ «Об основных гарантиях избирательных прав и права на участие в референдуме граждан Российской Федерации» сведения о судимости кандидата – сведения </w:t>
      </w:r>
      <w:r>
        <w:rPr>
          <w:sz w:val="16"/>
          <w:szCs w:val="16"/>
        </w:rPr>
        <w:br/>
        <w:t xml:space="preserve">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</w:t>
      </w:r>
      <w:r>
        <w:rPr>
          <w:sz w:val="16"/>
          <w:szCs w:val="16"/>
        </w:rPr>
        <w:br/>
        <w:t xml:space="preserve">о судимости указывается «имелась судимость:» </w:t>
      </w:r>
    </w:p>
    <w:p w:rsidR="0080208D" w:rsidRDefault="0080208D" w:rsidP="0080208D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*</w:t>
      </w:r>
      <w:r>
        <w:rPr>
          <w:sz w:val="16"/>
          <w:szCs w:val="16"/>
        </w:rPr>
        <w:t xml:space="preserve"> Для </w:t>
      </w:r>
      <w:proofErr w:type="spellStart"/>
      <w:r>
        <w:rPr>
          <w:sz w:val="16"/>
          <w:szCs w:val="16"/>
        </w:rPr>
        <w:t>четырехмандатных</w:t>
      </w:r>
      <w:proofErr w:type="spellEnd"/>
      <w:r>
        <w:rPr>
          <w:sz w:val="16"/>
          <w:szCs w:val="16"/>
        </w:rPr>
        <w:t xml:space="preserve"> избирательных округов: </w:t>
      </w:r>
      <w:r>
        <w:rPr>
          <w:b/>
          <w:sz w:val="16"/>
          <w:szCs w:val="16"/>
        </w:rPr>
        <w:t>четырех</w:t>
      </w:r>
      <w:r>
        <w:rPr>
          <w:sz w:val="16"/>
          <w:szCs w:val="16"/>
        </w:rPr>
        <w:t xml:space="preserve">; для </w:t>
      </w:r>
      <w:proofErr w:type="spellStart"/>
      <w:r>
        <w:rPr>
          <w:sz w:val="16"/>
          <w:szCs w:val="16"/>
        </w:rPr>
        <w:t>пятимандатных</w:t>
      </w:r>
      <w:proofErr w:type="spellEnd"/>
      <w:r>
        <w:rPr>
          <w:sz w:val="16"/>
          <w:szCs w:val="16"/>
        </w:rPr>
        <w:t xml:space="preserve"> избирательных округов: </w:t>
      </w:r>
      <w:r>
        <w:rPr>
          <w:b/>
          <w:sz w:val="16"/>
          <w:szCs w:val="16"/>
        </w:rPr>
        <w:t>пяти</w:t>
      </w:r>
      <w:r>
        <w:rPr>
          <w:sz w:val="16"/>
          <w:szCs w:val="16"/>
        </w:rPr>
        <w:t xml:space="preserve">; </w:t>
      </w:r>
    </w:p>
    <w:p w:rsidR="00FE5783" w:rsidRPr="0080208D" w:rsidRDefault="0080208D" w:rsidP="0080208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Указывается с учетом требований части 3 статьи 9 областного закона от 15 марта 2012 года № 20-оз «О муниципальных выборах </w:t>
      </w:r>
      <w:r>
        <w:rPr>
          <w:sz w:val="16"/>
          <w:szCs w:val="16"/>
        </w:rPr>
        <w:br/>
        <w:t>в Ленинградской области»</w:t>
      </w:r>
    </w:p>
    <w:sectPr w:rsidR="00FE5783" w:rsidRPr="0080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8D"/>
    <w:rsid w:val="003D3B41"/>
    <w:rsid w:val="004C7A48"/>
    <w:rsid w:val="0080208D"/>
    <w:rsid w:val="009B72AC"/>
    <w:rsid w:val="00D667FD"/>
    <w:rsid w:val="00E20996"/>
    <w:rsid w:val="00F2065C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4188A-DD1E-4D2A-A83D-71F6FF07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08D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8D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08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0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208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0208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020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020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208D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20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02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D3B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3B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</cp:revision>
  <cp:lastPrinted>2019-08-01T09:16:00Z</cp:lastPrinted>
  <dcterms:created xsi:type="dcterms:W3CDTF">2019-08-01T08:48:00Z</dcterms:created>
  <dcterms:modified xsi:type="dcterms:W3CDTF">2019-08-01T09:32:00Z</dcterms:modified>
</cp:coreProperties>
</file>