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муниципальных образований </w:t>
      </w:r>
      <w:proofErr w:type="spellStart"/>
      <w:r w:rsidRPr="00CB0808">
        <w:rPr>
          <w:b/>
          <w:szCs w:val="24"/>
        </w:rPr>
        <w:t>Лебяженское</w:t>
      </w:r>
      <w:proofErr w:type="spellEnd"/>
      <w:r w:rsidRPr="00CB0808">
        <w:rPr>
          <w:b/>
          <w:szCs w:val="24"/>
        </w:rPr>
        <w:t xml:space="preserve"> городское поселение, </w:t>
      </w:r>
      <w:proofErr w:type="spellStart"/>
      <w:r w:rsidRPr="00CB0808">
        <w:rPr>
          <w:b/>
          <w:szCs w:val="24"/>
        </w:rPr>
        <w:t>Горбунковское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Гостилицкое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Кипенское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Копорское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Лаголовское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Лопухинское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Низинское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Оржицкое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Пениковское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Ропшинское</w:t>
      </w:r>
      <w:proofErr w:type="spellEnd"/>
      <w:r w:rsidRPr="00CB0808">
        <w:rPr>
          <w:b/>
          <w:szCs w:val="24"/>
        </w:rPr>
        <w:t xml:space="preserve"> и Русско-Высоцкое сельские поселения</w:t>
      </w:r>
      <w:r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P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CB0808" w:rsidRPr="00A077B9" w:rsidRDefault="00CB0808" w:rsidP="00A077B9">
      <w:pPr>
        <w:jc w:val="both"/>
        <w:rPr>
          <w:szCs w:val="24"/>
        </w:rPr>
      </w:pPr>
      <w:r w:rsidRPr="00CB0808">
        <w:rPr>
          <w:szCs w:val="24"/>
        </w:rPr>
        <w:t xml:space="preserve"> 1 августа 2019 года                                                         </w:t>
      </w:r>
      <w:r w:rsidRPr="00A077B9">
        <w:rPr>
          <w:szCs w:val="24"/>
        </w:rPr>
        <w:t xml:space="preserve">   </w:t>
      </w:r>
      <w:r w:rsidR="00A077B9">
        <w:rPr>
          <w:szCs w:val="24"/>
        </w:rPr>
        <w:t xml:space="preserve">                       </w:t>
      </w:r>
      <w:r w:rsidR="00E61A3F">
        <w:rPr>
          <w:szCs w:val="24"/>
        </w:rPr>
        <w:t xml:space="preserve">                     № 20/442</w:t>
      </w:r>
      <w:bookmarkStart w:id="0" w:name="_GoBack"/>
      <w:bookmarkEnd w:id="0"/>
    </w:p>
    <w:p w:rsidR="00A077B9" w:rsidRPr="00A077B9" w:rsidRDefault="00A077B9" w:rsidP="00A077B9">
      <w:pPr>
        <w:jc w:val="both"/>
        <w:rPr>
          <w:sz w:val="28"/>
          <w:szCs w:val="28"/>
        </w:rPr>
      </w:pPr>
    </w:p>
    <w:p w:rsidR="00CB0808" w:rsidRDefault="00CB0808" w:rsidP="00CB0808">
      <w:pPr>
        <w:jc w:val="center"/>
        <w:rPr>
          <w:szCs w:val="24"/>
        </w:rPr>
      </w:pPr>
      <w:r>
        <w:rPr>
          <w:b/>
          <w:szCs w:val="24"/>
        </w:rPr>
        <w:t xml:space="preserve">О форме избирательного бюллетеня для голосования на выборах депутатов советов депутатов муниципальных образований </w:t>
      </w:r>
      <w:proofErr w:type="spellStart"/>
      <w:r w:rsidRPr="00CB0808">
        <w:rPr>
          <w:b/>
          <w:szCs w:val="24"/>
        </w:rPr>
        <w:t>Лебяженское</w:t>
      </w:r>
      <w:proofErr w:type="spellEnd"/>
      <w:r w:rsidRPr="00CB0808">
        <w:rPr>
          <w:b/>
          <w:szCs w:val="24"/>
        </w:rPr>
        <w:t xml:space="preserve"> городское поселение, </w:t>
      </w:r>
      <w:proofErr w:type="spellStart"/>
      <w:r w:rsidRPr="00CB0808">
        <w:rPr>
          <w:b/>
          <w:szCs w:val="24"/>
        </w:rPr>
        <w:t>Горбунковское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Гостилицкое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Кипенское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Копорское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Лаголовское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Лопухинское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Низинское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Оржицкое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Пениковское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Ропшинское</w:t>
      </w:r>
      <w:proofErr w:type="spellEnd"/>
      <w:r w:rsidRPr="00CB0808">
        <w:rPr>
          <w:b/>
          <w:szCs w:val="24"/>
        </w:rPr>
        <w:t xml:space="preserve"> и Русско-Высоцкое сельские поселения</w:t>
      </w:r>
      <w:r>
        <w:rPr>
          <w:szCs w:val="24"/>
        </w:rPr>
        <w:t xml:space="preserve"> </w:t>
      </w:r>
      <w:r w:rsidRPr="00CB0808">
        <w:rPr>
          <w:b/>
          <w:szCs w:val="24"/>
        </w:rPr>
        <w:t>четвертого</w:t>
      </w:r>
      <w:r>
        <w:rPr>
          <w:b/>
          <w:szCs w:val="24"/>
        </w:rPr>
        <w:t xml:space="preserve"> созыва</w:t>
      </w:r>
      <w:r>
        <w:rPr>
          <w:szCs w:val="24"/>
        </w:rPr>
        <w:t xml:space="preserve"> </w:t>
      </w:r>
    </w:p>
    <w:p w:rsidR="00CB0808" w:rsidRDefault="00CB0808" w:rsidP="00CB08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08" w:rsidRPr="00A077B9" w:rsidRDefault="00CB0808" w:rsidP="00A077B9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>
        <w:rPr>
          <w:szCs w:val="24"/>
        </w:rPr>
        <w:br/>
        <w:t xml:space="preserve">в референдуме граждан Российской Федерации», частью 2 статьи 46 областного закона от 15 марта 2012 года № 20-оз «О муниципальных выборах в Ленинградской области»,  руководствуясь постановлением Избирательной комиссии Ленинградской области </w:t>
      </w:r>
      <w:r>
        <w:rPr>
          <w:szCs w:val="24"/>
        </w:rPr>
        <w:br/>
        <w:t xml:space="preserve">от </w:t>
      </w:r>
      <w:r w:rsidR="00A077B9">
        <w:rPr>
          <w:szCs w:val="24"/>
        </w:rPr>
        <w:t>18 июня 2019 года № 45/361</w:t>
      </w:r>
      <w:r>
        <w:rPr>
          <w:szCs w:val="24"/>
        </w:rPr>
        <w:t xml:space="preserve"> «Об образцах форм избирательных бюллетеней и Типовых требованиях к изготовлению избирательных бюллетеней для голосования на выборах депутатов советов депутатов муниципальных образований Ленинградской области </w:t>
      </w:r>
      <w:r>
        <w:rPr>
          <w:szCs w:val="24"/>
        </w:rPr>
        <w:br/>
        <w:t xml:space="preserve">8 сентября 2019 года», территориальная избирательная комиссия </w:t>
      </w:r>
      <w:r w:rsidR="00A077B9" w:rsidRPr="00A077B9">
        <w:rPr>
          <w:szCs w:val="24"/>
        </w:rPr>
        <w:t>Ломоносовского</w:t>
      </w:r>
      <w:r w:rsidRPr="00A077B9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A077B9">
        <w:rPr>
          <w:i/>
          <w:szCs w:val="24"/>
        </w:rPr>
        <w:t xml:space="preserve"> </w:t>
      </w:r>
      <w:r>
        <w:rPr>
          <w:szCs w:val="24"/>
        </w:rPr>
        <w:t xml:space="preserve">района, с полномочиями </w:t>
      </w:r>
      <w:r w:rsidR="00A077B9">
        <w:rPr>
          <w:szCs w:val="24"/>
        </w:rPr>
        <w:t xml:space="preserve">избирательных комиссий </w:t>
      </w:r>
      <w:r w:rsidR="00A077B9" w:rsidRPr="00A077B9">
        <w:rPr>
          <w:szCs w:val="24"/>
        </w:rPr>
        <w:t xml:space="preserve">муниципальных образований </w:t>
      </w:r>
      <w:proofErr w:type="spellStart"/>
      <w:r w:rsidR="00A077B9" w:rsidRPr="00A077B9">
        <w:rPr>
          <w:szCs w:val="24"/>
        </w:rPr>
        <w:t>Лебяженское</w:t>
      </w:r>
      <w:proofErr w:type="spellEnd"/>
      <w:r w:rsidR="00A077B9" w:rsidRPr="00A077B9">
        <w:rPr>
          <w:szCs w:val="24"/>
        </w:rPr>
        <w:t xml:space="preserve"> городское поселение, </w:t>
      </w:r>
      <w:proofErr w:type="spellStart"/>
      <w:r w:rsidR="00A077B9" w:rsidRPr="00A077B9">
        <w:rPr>
          <w:szCs w:val="24"/>
        </w:rPr>
        <w:t>Горбунковское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Гостилицкое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Кипенское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Копорское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Лаголовское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Лопухинское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Низинское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Оржицкое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Пениковское</w:t>
      </w:r>
      <w:proofErr w:type="spellEnd"/>
      <w:r w:rsidR="00A077B9" w:rsidRPr="00A077B9">
        <w:rPr>
          <w:szCs w:val="24"/>
        </w:rPr>
        <w:t xml:space="preserve">, </w:t>
      </w:r>
      <w:proofErr w:type="spellStart"/>
      <w:r w:rsidR="00A077B9" w:rsidRPr="00A077B9">
        <w:rPr>
          <w:szCs w:val="24"/>
        </w:rPr>
        <w:t>Ропшинское</w:t>
      </w:r>
      <w:proofErr w:type="spellEnd"/>
      <w:r w:rsidR="00A077B9" w:rsidRPr="00A077B9">
        <w:rPr>
          <w:szCs w:val="24"/>
        </w:rPr>
        <w:t xml:space="preserve"> и Русско-Высоцкое сельские поселения</w:t>
      </w:r>
    </w:p>
    <w:p w:rsidR="00A077B9" w:rsidRPr="00A077B9" w:rsidRDefault="00A077B9" w:rsidP="00A077B9">
      <w:pPr>
        <w:pStyle w:val="2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Решила</w:t>
      </w:r>
      <w:r w:rsidR="00CB0808">
        <w:rPr>
          <w:b/>
        </w:rPr>
        <w:t>:</w:t>
      </w:r>
    </w:p>
    <w:p w:rsidR="00CB0808" w:rsidRDefault="00CB0808" w:rsidP="00A077B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 Утвердить форму избирательного бюллетеня для голосования на выборах депутатов советов депутатов муниципальных образований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Лебяженское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Горбунковское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Гостилицкое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Кипенское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Копорское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Лаголовское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Лопухинское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Низинское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Оржицкое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Пениковское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Ропшинское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 и Русско-Высоцкое сельские поселения четвертого созыва </w:t>
      </w:r>
      <w:r w:rsidR="00A077B9">
        <w:rPr>
          <w:rFonts w:ascii="Times New Roman" w:hAnsi="Times New Roman"/>
          <w:sz w:val="24"/>
          <w:szCs w:val="24"/>
          <w:lang w:eastAsia="en-US"/>
        </w:rPr>
        <w:t>по многомандатным избирательным округам (П</w:t>
      </w:r>
      <w:r>
        <w:rPr>
          <w:rFonts w:ascii="Times New Roman" w:hAnsi="Times New Roman"/>
          <w:sz w:val="24"/>
          <w:szCs w:val="24"/>
          <w:lang w:eastAsia="en-US"/>
        </w:rPr>
        <w:t>риложение 1).</w:t>
      </w:r>
    </w:p>
    <w:p w:rsidR="00CB0808" w:rsidRDefault="00CB0808" w:rsidP="00CB080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 Утвердить Требования к изготовлению избиратель</w:t>
      </w:r>
      <w:r w:rsidR="00A077B9">
        <w:rPr>
          <w:rFonts w:ascii="Times New Roman" w:hAnsi="Times New Roman"/>
          <w:sz w:val="24"/>
          <w:szCs w:val="24"/>
          <w:lang w:eastAsia="en-US"/>
        </w:rPr>
        <w:t xml:space="preserve">ных бюллетеней для голосования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на выборах депутатов советов депутатов муниципальных образований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Лебяженское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Горбунковское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Гостилицкое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Кипенское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Копорское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Лаголовское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Лопухинское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Низинское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Оржицкое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Пениковское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077B9" w:rsidRPr="00A077B9">
        <w:rPr>
          <w:rFonts w:ascii="Times New Roman" w:hAnsi="Times New Roman"/>
          <w:sz w:val="24"/>
          <w:szCs w:val="24"/>
          <w:lang w:eastAsia="en-US"/>
        </w:rPr>
        <w:t>Ропшинское</w:t>
      </w:r>
      <w:proofErr w:type="spellEnd"/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 и Русско-Высоцкое сельские поселения четвертого созыва </w:t>
      </w:r>
      <w:r w:rsidR="00A077B9">
        <w:rPr>
          <w:rFonts w:ascii="Times New Roman" w:hAnsi="Times New Roman"/>
          <w:sz w:val="24"/>
          <w:szCs w:val="24"/>
          <w:lang w:eastAsia="en-US"/>
        </w:rPr>
        <w:t>(П</w:t>
      </w:r>
      <w:r>
        <w:rPr>
          <w:rFonts w:ascii="Times New Roman" w:hAnsi="Times New Roman"/>
          <w:sz w:val="24"/>
          <w:szCs w:val="24"/>
          <w:lang w:eastAsia="en-US"/>
        </w:rPr>
        <w:t>риложение 2).</w:t>
      </w:r>
    </w:p>
    <w:p w:rsidR="00CB0808" w:rsidRDefault="00CB0808" w:rsidP="00CB0808">
      <w:pPr>
        <w:ind w:right="-1" w:firstLine="708"/>
        <w:jc w:val="both"/>
        <w:rPr>
          <w:szCs w:val="24"/>
        </w:rPr>
      </w:pPr>
      <w:r>
        <w:rPr>
          <w:szCs w:val="24"/>
          <w:lang w:eastAsia="en-US"/>
        </w:rPr>
        <w:t>3. </w:t>
      </w:r>
      <w:r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>
        <w:rPr>
          <w:szCs w:val="24"/>
        </w:rPr>
        <w:t xml:space="preserve">.iklenobl.ru,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Pr="00A077B9">
        <w:rPr>
          <w:szCs w:val="24"/>
        </w:rPr>
        <w:t xml:space="preserve">______________ 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</w:t>
      </w:r>
      <w:r w:rsidRPr="00A077B9">
        <w:rPr>
          <w:szCs w:val="24"/>
        </w:rPr>
        <w:t xml:space="preserve">________________   </w:t>
      </w:r>
      <w:r w:rsidRPr="00A077B9">
        <w:rPr>
          <w:szCs w:val="24"/>
          <w:vertAlign w:val="superscript"/>
        </w:rPr>
        <w:t xml:space="preserve">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4E0C79"/>
    <w:rsid w:val="00A077B9"/>
    <w:rsid w:val="00CB0808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</cp:revision>
  <dcterms:created xsi:type="dcterms:W3CDTF">2019-08-01T09:10:00Z</dcterms:created>
  <dcterms:modified xsi:type="dcterms:W3CDTF">2019-08-01T09:32:00Z</dcterms:modified>
</cp:coreProperties>
</file>