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50" w:rsidRDefault="00877A50" w:rsidP="00877A50">
      <w:pPr>
        <w:pStyle w:val="1"/>
      </w:pPr>
      <w:r>
        <w:t>СМЕТА РАСХОДОВ</w:t>
      </w:r>
    </w:p>
    <w:p w:rsidR="00877A50" w:rsidRDefault="00877A50" w:rsidP="00877A50">
      <w:pPr>
        <w:jc w:val="center"/>
        <w:rPr>
          <w:b/>
          <w:bCs/>
        </w:rPr>
      </w:pPr>
      <w:r>
        <w:rPr>
          <w:b/>
          <w:bCs/>
        </w:rPr>
        <w:t xml:space="preserve">участковой избирательной комиссии </w:t>
      </w:r>
    </w:p>
    <w:p w:rsidR="00877A50" w:rsidRDefault="00877A50" w:rsidP="00877A50">
      <w:pPr>
        <w:jc w:val="center"/>
        <w:rPr>
          <w:b/>
          <w:bCs/>
        </w:rPr>
      </w:pPr>
      <w:r>
        <w:rPr>
          <w:b/>
          <w:bCs/>
        </w:rPr>
        <w:t>____________________________________ избирательного участка № ___</w:t>
      </w:r>
    </w:p>
    <w:p w:rsidR="00877A50" w:rsidRDefault="00877A50" w:rsidP="00877A50">
      <w:pPr>
        <w:jc w:val="center"/>
        <w:rPr>
          <w:b/>
          <w:bCs/>
        </w:rPr>
      </w:pPr>
    </w:p>
    <w:p w:rsidR="00877A50" w:rsidRDefault="00877A50" w:rsidP="00877A50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42"/>
        <w:gridCol w:w="1766"/>
        <w:gridCol w:w="1509"/>
      </w:tblGrid>
      <w:tr w:rsidR="00877A50" w:rsidTr="00877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877A50" w:rsidRDefault="00877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расхода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строки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</w:tr>
      <w:tr w:rsidR="00877A50" w:rsidTr="00877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50" w:rsidRDefault="00877A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Фонд оплаты труда</w:t>
            </w:r>
          </w:p>
          <w:p w:rsidR="00877A50" w:rsidRDefault="00877A50">
            <w:pPr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50" w:rsidRDefault="00877A50">
            <w:pPr>
              <w:jc w:val="center"/>
              <w:rPr>
                <w:lang w:eastAsia="en-US"/>
              </w:rPr>
            </w:pPr>
          </w:p>
        </w:tc>
      </w:tr>
      <w:tr w:rsidR="00877A50" w:rsidTr="00877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50" w:rsidRDefault="00877A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Транспортные расходы</w:t>
            </w:r>
          </w:p>
          <w:p w:rsidR="00877A50" w:rsidRDefault="00877A50">
            <w:pPr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</w:p>
        </w:tc>
      </w:tr>
      <w:tr w:rsidR="00877A50" w:rsidTr="00877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50" w:rsidRDefault="00877A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связь</w:t>
            </w:r>
          </w:p>
          <w:p w:rsidR="00877A50" w:rsidRDefault="00877A50">
            <w:pPr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</w:p>
        </w:tc>
      </w:tr>
      <w:tr w:rsidR="00877A50" w:rsidTr="00877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50" w:rsidRDefault="00877A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Канцелярские расходы</w:t>
            </w:r>
          </w:p>
          <w:p w:rsidR="00877A50" w:rsidRDefault="00877A50">
            <w:pPr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</w:p>
        </w:tc>
      </w:tr>
      <w:tr w:rsidR="00877A50" w:rsidTr="00877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50" w:rsidRDefault="00877A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Командировочные расходы</w:t>
            </w:r>
          </w:p>
          <w:p w:rsidR="00877A50" w:rsidRDefault="00877A50">
            <w:pPr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</w:p>
        </w:tc>
      </w:tr>
      <w:tr w:rsidR="00877A50" w:rsidTr="00877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50" w:rsidRDefault="00877A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по оборудованию и содержанию помещений и избирательных участков</w:t>
            </w:r>
          </w:p>
          <w:p w:rsidR="00877A50" w:rsidRDefault="00877A50">
            <w:pPr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</w:p>
        </w:tc>
      </w:tr>
      <w:tr w:rsidR="00877A50" w:rsidTr="00877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50" w:rsidRDefault="00877A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расходы</w:t>
            </w:r>
          </w:p>
          <w:p w:rsidR="00877A50" w:rsidRDefault="00877A50">
            <w:pPr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lang w:eastAsia="en-US"/>
              </w:rPr>
            </w:pPr>
          </w:p>
        </w:tc>
      </w:tr>
      <w:tr w:rsidR="00877A50" w:rsidTr="00877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50" w:rsidRDefault="00877A50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расходы на подготовку и проведение выборов</w:t>
            </w:r>
          </w:p>
          <w:p w:rsidR="00877A50" w:rsidRDefault="00877A5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50" w:rsidRDefault="00877A50">
            <w:pPr>
              <w:jc w:val="center"/>
              <w:rPr>
                <w:b/>
                <w:bCs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50" w:rsidRDefault="00877A50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877A50" w:rsidRDefault="00877A50" w:rsidP="00877A50">
      <w:pPr>
        <w:jc w:val="center"/>
        <w:rPr>
          <w:vertAlign w:val="superscript"/>
        </w:rPr>
      </w:pPr>
    </w:p>
    <w:p w:rsidR="00877A50" w:rsidRDefault="00877A50" w:rsidP="00877A50">
      <w:pPr>
        <w:jc w:val="center"/>
        <w:rPr>
          <w:vertAlign w:val="superscript"/>
        </w:rPr>
      </w:pPr>
    </w:p>
    <w:p w:rsidR="00877A50" w:rsidRDefault="00877A50" w:rsidP="00877A50">
      <w:pPr>
        <w:rPr>
          <w:b/>
        </w:rPr>
      </w:pPr>
      <w:r>
        <w:rPr>
          <w:b/>
        </w:rPr>
        <w:t>Примечание:</w:t>
      </w:r>
    </w:p>
    <w:p w:rsidR="00877A50" w:rsidRDefault="00877A50" w:rsidP="00877A50"/>
    <w:p w:rsidR="00877A50" w:rsidRDefault="00877A50" w:rsidP="00877A50">
      <w:pPr>
        <w:pStyle w:val="a3"/>
        <w:numPr>
          <w:ilvl w:val="0"/>
          <w:numId w:val="1"/>
        </w:numPr>
        <w:jc w:val="both"/>
      </w:pPr>
      <w:r>
        <w:t>В фонд оплаты труда (пункт 1) входит:</w:t>
      </w:r>
    </w:p>
    <w:p w:rsidR="00877A50" w:rsidRDefault="00877A50" w:rsidP="00877A50">
      <w:pPr>
        <w:jc w:val="both"/>
      </w:pPr>
    </w:p>
    <w:p w:rsidR="00877A50" w:rsidRDefault="00877A50" w:rsidP="00877A50">
      <w:pPr>
        <w:jc w:val="both"/>
      </w:pPr>
      <w:r>
        <w:t>- почасовая оплата труда председателя, заместителя председателя, секретаря и членов УИК;</w:t>
      </w:r>
    </w:p>
    <w:p w:rsidR="00877A50" w:rsidRDefault="00877A50" w:rsidP="00877A50">
      <w:pPr>
        <w:jc w:val="both"/>
      </w:pPr>
      <w:r>
        <w:t>- премирование   заместителя председателя, секретаря и членов УИК;</w:t>
      </w:r>
    </w:p>
    <w:p w:rsidR="00877A50" w:rsidRDefault="00877A50" w:rsidP="00877A50">
      <w:pPr>
        <w:jc w:val="both"/>
      </w:pPr>
      <w:r>
        <w:t>- оплата труда по договорам с физическими лицами на исполнение работ (водителя, уборщицы, специалиста по оборудованию и содержанию помещений и избирательных участков, сборке, разборке, установке кабин и ящиков для голосования, прочее);</w:t>
      </w:r>
    </w:p>
    <w:p w:rsidR="00877A50" w:rsidRDefault="00877A50" w:rsidP="00877A50">
      <w:pPr>
        <w:jc w:val="both"/>
      </w:pPr>
    </w:p>
    <w:p w:rsidR="00877A50" w:rsidRDefault="00877A50" w:rsidP="00877A50">
      <w:pPr>
        <w:pStyle w:val="a3"/>
        <w:numPr>
          <w:ilvl w:val="0"/>
          <w:numId w:val="1"/>
        </w:numPr>
        <w:jc w:val="both"/>
      </w:pPr>
      <w:r>
        <w:t>Канцелярскими товарами (бумагой листовой для офисной техники, ручками шариковыми, карандашами простыми, линейками ученическими, папками для бумаг) участковые избирательные комиссии будут обеспечиваться централизовано территориальной избирательной комиссией.</w:t>
      </w:r>
    </w:p>
    <w:p w:rsidR="00877A50" w:rsidRDefault="00877A50" w:rsidP="00877A50"/>
    <w:p w:rsidR="00877A50" w:rsidRDefault="00877A50" w:rsidP="00877A50"/>
    <w:p w:rsidR="00437C2F" w:rsidRDefault="00437C2F"/>
    <w:sectPr w:rsidR="0043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24714"/>
    <w:multiLevelType w:val="hybridMultilevel"/>
    <w:tmpl w:val="4B905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50"/>
    <w:rsid w:val="00437C2F"/>
    <w:rsid w:val="0087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6DE8A-5215-427E-9935-0BEF03D3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7A5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A5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7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</cp:revision>
  <dcterms:created xsi:type="dcterms:W3CDTF">2024-07-02T15:23:00Z</dcterms:created>
  <dcterms:modified xsi:type="dcterms:W3CDTF">2024-07-02T15:25:00Z</dcterms:modified>
</cp:coreProperties>
</file>