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7" w:rsidRPr="003310DC" w:rsidRDefault="00FF0547" w:rsidP="00FF0547">
      <w:pPr>
        <w:jc w:val="center"/>
        <w:rPr>
          <w:b/>
          <w:sz w:val="28"/>
          <w:szCs w:val="28"/>
        </w:rPr>
      </w:pPr>
      <w:r w:rsidRPr="003310DC">
        <w:rPr>
          <w:b/>
          <w:sz w:val="28"/>
          <w:szCs w:val="28"/>
        </w:rPr>
        <w:t xml:space="preserve">ТЕРРИТОРИАЛЬНАЯ   ИЗБИРАТЕЛЬНАЯ КОМИССИЯ </w:t>
      </w:r>
    </w:p>
    <w:p w:rsidR="00FF0547" w:rsidRPr="003310DC" w:rsidRDefault="00DD5D2C" w:rsidP="00FF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</w:t>
      </w:r>
      <w:r w:rsidR="00FF0547" w:rsidRPr="003310DC">
        <w:rPr>
          <w:b/>
          <w:sz w:val="28"/>
          <w:szCs w:val="28"/>
        </w:rPr>
        <w:t xml:space="preserve">СКОГО МУНИЦИПАЛЬНОГО РАЙОНА </w:t>
      </w:r>
    </w:p>
    <w:p w:rsidR="00FF0547" w:rsidRPr="003310DC" w:rsidRDefault="00FF0547" w:rsidP="00FF0547">
      <w:pPr>
        <w:jc w:val="center"/>
        <w:rPr>
          <w:b/>
          <w:sz w:val="28"/>
          <w:szCs w:val="28"/>
        </w:rPr>
      </w:pPr>
    </w:p>
    <w:p w:rsidR="00FF0547" w:rsidRPr="003310DC" w:rsidRDefault="00EE2037" w:rsidP="00FF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FF0547" w:rsidRPr="003310DC">
        <w:rPr>
          <w:b/>
          <w:sz w:val="28"/>
          <w:szCs w:val="28"/>
        </w:rPr>
        <w:t>ЕНИЕ</w:t>
      </w:r>
    </w:p>
    <w:p w:rsidR="00770B85" w:rsidRPr="003310DC" w:rsidRDefault="00770B85" w:rsidP="00FF0547">
      <w:pPr>
        <w:rPr>
          <w:sz w:val="28"/>
          <w:szCs w:val="28"/>
        </w:rPr>
      </w:pPr>
    </w:p>
    <w:p w:rsidR="00FF0547" w:rsidRPr="003310DC" w:rsidRDefault="00920B2F" w:rsidP="00002C8F">
      <w:pPr>
        <w:rPr>
          <w:sz w:val="28"/>
          <w:szCs w:val="28"/>
        </w:rPr>
      </w:pPr>
      <w:r w:rsidRPr="003310DC">
        <w:rPr>
          <w:sz w:val="28"/>
          <w:szCs w:val="28"/>
        </w:rPr>
        <w:t xml:space="preserve"> </w:t>
      </w:r>
      <w:r w:rsidR="00EE2037" w:rsidRPr="00EE2037">
        <w:rPr>
          <w:sz w:val="28"/>
          <w:szCs w:val="28"/>
        </w:rPr>
        <w:t>26</w:t>
      </w:r>
      <w:r w:rsidR="00683837" w:rsidRPr="00EE2037">
        <w:rPr>
          <w:sz w:val="28"/>
          <w:szCs w:val="28"/>
        </w:rPr>
        <w:t xml:space="preserve"> </w:t>
      </w:r>
      <w:r w:rsidR="00DA7CEC" w:rsidRPr="00EE2037">
        <w:rPr>
          <w:sz w:val="28"/>
          <w:szCs w:val="28"/>
        </w:rPr>
        <w:t>февраля</w:t>
      </w:r>
      <w:r w:rsidR="00FF5AF9" w:rsidRPr="00EE2037">
        <w:rPr>
          <w:sz w:val="28"/>
          <w:szCs w:val="28"/>
        </w:rPr>
        <w:t xml:space="preserve"> </w:t>
      </w:r>
      <w:r w:rsidR="00FF0547" w:rsidRPr="00EE2037">
        <w:rPr>
          <w:sz w:val="28"/>
          <w:szCs w:val="28"/>
        </w:rPr>
        <w:t>20</w:t>
      </w:r>
      <w:r w:rsidR="00002C8F" w:rsidRPr="00EE2037">
        <w:rPr>
          <w:sz w:val="28"/>
          <w:szCs w:val="28"/>
        </w:rPr>
        <w:t>2</w:t>
      </w:r>
      <w:r w:rsidR="006B5C94" w:rsidRPr="00EE2037">
        <w:rPr>
          <w:sz w:val="28"/>
          <w:szCs w:val="28"/>
        </w:rPr>
        <w:t>4</w:t>
      </w:r>
      <w:r w:rsidR="00FF0547" w:rsidRPr="00EE2037">
        <w:rPr>
          <w:sz w:val="28"/>
          <w:szCs w:val="28"/>
        </w:rPr>
        <w:t xml:space="preserve"> года                    </w:t>
      </w:r>
      <w:r w:rsidR="001B490D" w:rsidRPr="00EE2037">
        <w:rPr>
          <w:sz w:val="28"/>
          <w:szCs w:val="28"/>
        </w:rPr>
        <w:t xml:space="preserve">    </w:t>
      </w:r>
      <w:r w:rsidR="00FF0547" w:rsidRPr="00EE2037">
        <w:rPr>
          <w:sz w:val="28"/>
          <w:szCs w:val="28"/>
        </w:rPr>
        <w:t xml:space="preserve"> </w:t>
      </w:r>
      <w:r w:rsidR="00683837" w:rsidRPr="00EE2037">
        <w:rPr>
          <w:sz w:val="28"/>
          <w:szCs w:val="28"/>
        </w:rPr>
        <w:t xml:space="preserve">                  </w:t>
      </w:r>
      <w:r w:rsidR="00E7263E" w:rsidRPr="00EE2037">
        <w:rPr>
          <w:sz w:val="28"/>
          <w:szCs w:val="28"/>
        </w:rPr>
        <w:t xml:space="preserve"> </w:t>
      </w:r>
      <w:r w:rsidR="0047469F" w:rsidRPr="00EE2037">
        <w:rPr>
          <w:sz w:val="28"/>
          <w:szCs w:val="28"/>
        </w:rPr>
        <w:t xml:space="preserve">   </w:t>
      </w:r>
      <w:r w:rsidR="00E7263E" w:rsidRPr="00EE2037">
        <w:rPr>
          <w:sz w:val="28"/>
          <w:szCs w:val="28"/>
        </w:rPr>
        <w:t xml:space="preserve">    </w:t>
      </w:r>
      <w:r w:rsidR="00002C8F" w:rsidRPr="00EE2037">
        <w:rPr>
          <w:sz w:val="28"/>
          <w:szCs w:val="28"/>
        </w:rPr>
        <w:t xml:space="preserve">   </w:t>
      </w:r>
      <w:r w:rsidR="0048234A" w:rsidRPr="00EE2037">
        <w:rPr>
          <w:sz w:val="28"/>
          <w:szCs w:val="28"/>
        </w:rPr>
        <w:t xml:space="preserve">          </w:t>
      </w:r>
      <w:r w:rsidR="00EE2037">
        <w:rPr>
          <w:sz w:val="28"/>
          <w:szCs w:val="28"/>
        </w:rPr>
        <w:t xml:space="preserve">    </w:t>
      </w:r>
      <w:r w:rsidR="0048234A" w:rsidRPr="00EE2037">
        <w:rPr>
          <w:sz w:val="28"/>
          <w:szCs w:val="28"/>
        </w:rPr>
        <w:t xml:space="preserve">              </w:t>
      </w:r>
      <w:r w:rsidR="00002C8F" w:rsidRPr="00EE2037">
        <w:rPr>
          <w:sz w:val="28"/>
          <w:szCs w:val="28"/>
        </w:rPr>
        <w:t xml:space="preserve"> </w:t>
      </w:r>
      <w:r w:rsidR="00FF0547" w:rsidRPr="00EE2037">
        <w:rPr>
          <w:sz w:val="28"/>
          <w:szCs w:val="28"/>
        </w:rPr>
        <w:t xml:space="preserve">№ </w:t>
      </w:r>
      <w:r w:rsidR="00EE2037" w:rsidRPr="00EE2037">
        <w:rPr>
          <w:sz w:val="28"/>
          <w:szCs w:val="28"/>
        </w:rPr>
        <w:t>5</w:t>
      </w:r>
      <w:r w:rsidR="009A6873" w:rsidRPr="00EE2037">
        <w:rPr>
          <w:sz w:val="28"/>
          <w:szCs w:val="28"/>
        </w:rPr>
        <w:t>/</w:t>
      </w:r>
      <w:r w:rsidR="00EE2037" w:rsidRPr="00EE2037">
        <w:rPr>
          <w:sz w:val="28"/>
          <w:szCs w:val="28"/>
        </w:rPr>
        <w:t>58</w:t>
      </w:r>
    </w:p>
    <w:p w:rsidR="00A941F1" w:rsidRPr="003310DC" w:rsidRDefault="00A941F1" w:rsidP="00A941F1">
      <w:pPr>
        <w:ind w:firstLine="709"/>
        <w:jc w:val="center"/>
        <w:rPr>
          <w:b/>
          <w:sz w:val="28"/>
          <w:szCs w:val="28"/>
        </w:rPr>
      </w:pPr>
    </w:p>
    <w:p w:rsidR="00614C6B" w:rsidRPr="003310DC" w:rsidRDefault="00614C6B" w:rsidP="004653BE">
      <w:pPr>
        <w:jc w:val="center"/>
        <w:rPr>
          <w:sz w:val="28"/>
          <w:szCs w:val="28"/>
        </w:rPr>
      </w:pPr>
      <w:r w:rsidRPr="003310DC">
        <w:rPr>
          <w:b/>
          <w:sz w:val="28"/>
          <w:szCs w:val="28"/>
        </w:rPr>
        <w:t>О распределении средств фе</w:t>
      </w:r>
      <w:r w:rsidR="00B64901">
        <w:rPr>
          <w:b/>
          <w:sz w:val="28"/>
          <w:szCs w:val="28"/>
        </w:rPr>
        <w:t>дерального бюджета, выделенных т</w:t>
      </w:r>
      <w:r w:rsidRPr="003310DC">
        <w:rPr>
          <w:b/>
          <w:sz w:val="28"/>
          <w:szCs w:val="28"/>
        </w:rPr>
        <w:t xml:space="preserve">ерриториальной избирательной комиссии </w:t>
      </w:r>
      <w:r w:rsidR="00DD5D2C">
        <w:rPr>
          <w:b/>
          <w:sz w:val="28"/>
          <w:szCs w:val="28"/>
        </w:rPr>
        <w:t>Ломоносов</w:t>
      </w:r>
      <w:r w:rsidRPr="003310DC">
        <w:rPr>
          <w:b/>
          <w:sz w:val="28"/>
          <w:szCs w:val="28"/>
        </w:rPr>
        <w:t>ского муниципального района на подготовку и проведение выборов Президента Российской Федерации</w:t>
      </w:r>
    </w:p>
    <w:p w:rsidR="00614C6B" w:rsidRPr="003310DC" w:rsidRDefault="00614C6B" w:rsidP="00614C6B">
      <w:pPr>
        <w:ind w:firstLine="708"/>
        <w:jc w:val="both"/>
        <w:rPr>
          <w:sz w:val="28"/>
          <w:szCs w:val="28"/>
        </w:rPr>
      </w:pPr>
    </w:p>
    <w:p w:rsidR="00EE2037" w:rsidRDefault="00614C6B" w:rsidP="00EE2037">
      <w:pPr>
        <w:spacing w:line="360" w:lineRule="auto"/>
        <w:ind w:firstLine="708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В соответствии с пунктом 1.4 Инструкции «</w:t>
      </w:r>
      <w:r w:rsidR="0048234A" w:rsidRPr="003310DC">
        <w:rPr>
          <w:sz w:val="28"/>
          <w:szCs w:val="28"/>
        </w:rPr>
        <w:t>О</w:t>
      </w:r>
      <w:r w:rsidRPr="003310DC">
        <w:rPr>
          <w:sz w:val="28"/>
          <w:szCs w:val="28"/>
        </w:rPr>
        <w:t xml:space="preserve">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 утвержденн</w:t>
      </w:r>
      <w:r w:rsidR="0048234A" w:rsidRPr="003310DC">
        <w:rPr>
          <w:sz w:val="28"/>
          <w:szCs w:val="28"/>
        </w:rPr>
        <w:t>ой</w:t>
      </w:r>
      <w:r w:rsidRPr="003310DC">
        <w:rPr>
          <w:sz w:val="28"/>
          <w:szCs w:val="28"/>
        </w:rPr>
        <w:t xml:space="preserve"> </w:t>
      </w:r>
      <w:r w:rsidR="0048234A" w:rsidRPr="003310DC">
        <w:rPr>
          <w:sz w:val="28"/>
          <w:szCs w:val="28"/>
        </w:rPr>
        <w:t>П</w:t>
      </w:r>
      <w:r w:rsidRPr="003310DC">
        <w:rPr>
          <w:sz w:val="28"/>
          <w:szCs w:val="28"/>
        </w:rPr>
        <w:t xml:space="preserve">остановлением ЦИК России от 18.05.2016 </w:t>
      </w:r>
      <w:r w:rsidR="0048234A" w:rsidRPr="003310DC">
        <w:rPr>
          <w:sz w:val="28"/>
          <w:szCs w:val="28"/>
        </w:rPr>
        <w:t>№</w:t>
      </w:r>
      <w:r w:rsidRPr="003310DC">
        <w:rPr>
          <w:sz w:val="28"/>
          <w:szCs w:val="28"/>
        </w:rPr>
        <w:t xml:space="preserve"> 7/59-7 (ред. от </w:t>
      </w:r>
      <w:r w:rsidR="0048234A" w:rsidRPr="003310DC">
        <w:rPr>
          <w:sz w:val="28"/>
          <w:szCs w:val="28"/>
        </w:rPr>
        <w:t>05.10.2023</w:t>
      </w:r>
      <w:r w:rsidRPr="003310DC">
        <w:rPr>
          <w:sz w:val="28"/>
          <w:szCs w:val="28"/>
        </w:rPr>
        <w:t xml:space="preserve">),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</w:t>
      </w:r>
      <w:r w:rsidR="0048234A" w:rsidRPr="003310DC">
        <w:rPr>
          <w:sz w:val="28"/>
          <w:szCs w:val="28"/>
        </w:rPr>
        <w:t>Постановлением ЦИК России от 03.02.2021 № 282/2070-7 (ред. от 28.06.2023) «О Порядке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</w:t>
      </w:r>
      <w:r w:rsidR="002D3042" w:rsidRPr="003310DC">
        <w:rPr>
          <w:sz w:val="28"/>
          <w:szCs w:val="28"/>
        </w:rPr>
        <w:t>,</w:t>
      </w:r>
      <w:r w:rsidR="00EE2037">
        <w:rPr>
          <w:sz w:val="28"/>
          <w:szCs w:val="28"/>
        </w:rPr>
        <w:t xml:space="preserve"> </w:t>
      </w:r>
      <w:r w:rsidR="00B81C25" w:rsidRPr="003310DC">
        <w:rPr>
          <w:sz w:val="28"/>
          <w:szCs w:val="28"/>
        </w:rPr>
        <w:t xml:space="preserve">территориальная избирательная комиссия </w:t>
      </w:r>
      <w:r w:rsidR="00DD5D2C" w:rsidRPr="00DD5D2C">
        <w:rPr>
          <w:sz w:val="28"/>
          <w:szCs w:val="28"/>
        </w:rPr>
        <w:t>Ломоносовского</w:t>
      </w:r>
      <w:r w:rsidR="00B81C25" w:rsidRPr="003310DC">
        <w:rPr>
          <w:sz w:val="28"/>
          <w:szCs w:val="28"/>
        </w:rPr>
        <w:t xml:space="preserve"> муниципального района    </w:t>
      </w:r>
    </w:p>
    <w:p w:rsidR="00B81C25" w:rsidRPr="00EE2037" w:rsidRDefault="00EE2037" w:rsidP="00B81C25">
      <w:pPr>
        <w:jc w:val="center"/>
        <w:rPr>
          <w:sz w:val="28"/>
          <w:szCs w:val="28"/>
        </w:rPr>
      </w:pPr>
      <w:r w:rsidRPr="00EE2037">
        <w:rPr>
          <w:sz w:val="28"/>
          <w:szCs w:val="28"/>
        </w:rPr>
        <w:t>Решила</w:t>
      </w:r>
      <w:r w:rsidR="00B81C25" w:rsidRPr="00EE2037">
        <w:rPr>
          <w:sz w:val="28"/>
          <w:szCs w:val="28"/>
        </w:rPr>
        <w:t xml:space="preserve">: </w:t>
      </w:r>
    </w:p>
    <w:p w:rsidR="00B81C25" w:rsidRPr="003310DC" w:rsidRDefault="00B81C25" w:rsidP="00B81C25">
      <w:pPr>
        <w:jc w:val="both"/>
        <w:rPr>
          <w:sz w:val="28"/>
          <w:szCs w:val="28"/>
        </w:rPr>
      </w:pPr>
    </w:p>
    <w:p w:rsidR="00614C6B" w:rsidRDefault="00614C6B" w:rsidP="00EE2037">
      <w:pPr>
        <w:pStyle w:val="a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</w:t>
      </w:r>
      <w:r w:rsidR="00DA14E8" w:rsidRPr="003310DC">
        <w:rPr>
          <w:rFonts w:eastAsia="Calibri"/>
          <w:sz w:val="28"/>
          <w:szCs w:val="28"/>
        </w:rPr>
        <w:t xml:space="preserve">Распределение средств федерального бюджета на финансовое обеспечение подготовки и проведения </w:t>
      </w:r>
      <w:r w:rsidR="003310DC" w:rsidRPr="003310DC">
        <w:rPr>
          <w:rFonts w:eastAsia="Calibri"/>
          <w:sz w:val="28"/>
          <w:szCs w:val="28"/>
        </w:rPr>
        <w:t xml:space="preserve">выборов Президента </w:t>
      </w:r>
      <w:r w:rsidR="003310DC" w:rsidRPr="003310DC">
        <w:rPr>
          <w:rFonts w:eastAsia="Calibri"/>
          <w:sz w:val="28"/>
          <w:szCs w:val="28"/>
        </w:rPr>
        <w:lastRenderedPageBreak/>
        <w:t>Российской Федерации</w:t>
      </w:r>
      <w:r w:rsidR="00DA14E8" w:rsidRPr="003310DC">
        <w:rPr>
          <w:rFonts w:eastAsia="Calibri"/>
          <w:sz w:val="28"/>
          <w:szCs w:val="28"/>
        </w:rPr>
        <w:t xml:space="preserve"> </w:t>
      </w:r>
      <w:r w:rsidRPr="003310DC">
        <w:rPr>
          <w:rFonts w:eastAsia="Calibri"/>
          <w:sz w:val="28"/>
          <w:szCs w:val="28"/>
        </w:rPr>
        <w:t xml:space="preserve">Территориальной избирательной комиссией </w:t>
      </w:r>
      <w:r w:rsidR="00DD5D2C" w:rsidRPr="00DD5D2C">
        <w:rPr>
          <w:sz w:val="28"/>
          <w:szCs w:val="28"/>
        </w:rPr>
        <w:t>Ломоносовского</w:t>
      </w:r>
      <w:r w:rsidR="00DD5D2C">
        <w:rPr>
          <w:sz w:val="28"/>
          <w:szCs w:val="28"/>
        </w:rPr>
        <w:t xml:space="preserve"> </w:t>
      </w:r>
      <w:r w:rsidRPr="003310DC">
        <w:rPr>
          <w:rFonts w:eastAsia="Calibri"/>
          <w:sz w:val="28"/>
          <w:szCs w:val="28"/>
        </w:rPr>
        <w:t>муницип</w:t>
      </w:r>
      <w:r w:rsidR="00DD5D2C">
        <w:rPr>
          <w:rFonts w:eastAsia="Calibri"/>
          <w:sz w:val="28"/>
          <w:szCs w:val="28"/>
        </w:rPr>
        <w:t>ального района (приложение № 1)</w:t>
      </w:r>
    </w:p>
    <w:p w:rsidR="00EE2037" w:rsidRPr="003310DC" w:rsidRDefault="00EE2037" w:rsidP="00EE2037">
      <w:pPr>
        <w:pStyle w:val="aa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</w:p>
    <w:p w:rsidR="00614C6B" w:rsidRDefault="00614C6B" w:rsidP="00EE2037">
      <w:pPr>
        <w:pStyle w:val="a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</w:t>
      </w:r>
      <w:r w:rsidR="00DA14E8" w:rsidRPr="003310DC">
        <w:rPr>
          <w:rFonts w:ascii="TimesNewRomanPS" w:eastAsia="TimesNewRomanPS" w:hAnsi="TimesNewRomanPS"/>
          <w:sz w:val="28"/>
          <w:szCs w:val="28"/>
        </w:rPr>
        <w:t xml:space="preserve">Распределение средств федерального бюджета на подготовку и проведение федеральных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 </w:t>
      </w:r>
      <w:r w:rsidR="00DA14E8" w:rsidRPr="003310DC">
        <w:rPr>
          <w:rFonts w:ascii="TimesNewRomanPS" w:eastAsia="TimesNewRomanPS" w:hAnsi="TimesNewRomanPS"/>
          <w:sz w:val="28"/>
          <w:szCs w:val="28"/>
        </w:rPr>
        <w:t>для ниж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естоящих избирательных комиссий </w:t>
      </w:r>
      <w:r w:rsidRPr="003310DC">
        <w:rPr>
          <w:rFonts w:eastAsia="Calibri"/>
          <w:sz w:val="28"/>
          <w:szCs w:val="28"/>
        </w:rPr>
        <w:t xml:space="preserve">Территориальной избирательной комиссии </w:t>
      </w:r>
      <w:r w:rsidR="00DD5D2C" w:rsidRPr="00DD5D2C">
        <w:rPr>
          <w:sz w:val="28"/>
          <w:szCs w:val="28"/>
        </w:rPr>
        <w:t>Ломоносовского</w:t>
      </w:r>
      <w:r w:rsidRPr="003310DC">
        <w:rPr>
          <w:rFonts w:eastAsia="Calibri"/>
          <w:sz w:val="28"/>
          <w:szCs w:val="28"/>
        </w:rPr>
        <w:t xml:space="preserve"> муниципального района (приложение № 2).</w:t>
      </w:r>
    </w:p>
    <w:p w:rsidR="00EE2037" w:rsidRPr="003310DC" w:rsidRDefault="00EE2037" w:rsidP="00EE2037">
      <w:pPr>
        <w:pStyle w:val="aa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</w:p>
    <w:p w:rsidR="00DA14E8" w:rsidRDefault="00DA14E8" w:rsidP="00EE2037">
      <w:pPr>
        <w:pStyle w:val="a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Смету расходов на подготовку и проведение 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федеральных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Pr="003310DC">
        <w:t xml:space="preserve"> </w:t>
      </w:r>
      <w:r w:rsidRPr="003310DC">
        <w:rPr>
          <w:rFonts w:eastAsia="Calibri"/>
          <w:sz w:val="28"/>
          <w:szCs w:val="28"/>
        </w:rPr>
        <w:t xml:space="preserve">Территориальной избирательной комиссии </w:t>
      </w:r>
      <w:r w:rsidR="00DD5D2C" w:rsidRPr="00DD5D2C">
        <w:rPr>
          <w:sz w:val="28"/>
          <w:szCs w:val="28"/>
        </w:rPr>
        <w:t>Ломоносовского</w:t>
      </w:r>
      <w:r w:rsidRPr="003310DC">
        <w:rPr>
          <w:rFonts w:eastAsia="Calibri"/>
          <w:sz w:val="28"/>
          <w:szCs w:val="28"/>
        </w:rPr>
        <w:t xml:space="preserve"> муниципального района (приложение № 3).</w:t>
      </w:r>
    </w:p>
    <w:p w:rsidR="00EE2037" w:rsidRPr="003310DC" w:rsidRDefault="00EE2037" w:rsidP="00EE2037">
      <w:pPr>
        <w:pStyle w:val="aa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</w:p>
    <w:p w:rsidR="00DA14E8" w:rsidRPr="003310DC" w:rsidRDefault="00DA14E8" w:rsidP="00EE2037">
      <w:pPr>
        <w:pStyle w:val="a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Смету расходов на подготовку и проведение 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федеральных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Pr="003310DC">
        <w:rPr>
          <w:rFonts w:eastAsia="Calibri"/>
          <w:sz w:val="28"/>
          <w:szCs w:val="28"/>
        </w:rPr>
        <w:t xml:space="preserve"> за нижестоящие избирательные комиссии Территориальной избирательной комиссии </w:t>
      </w:r>
      <w:r w:rsidR="00DD5D2C" w:rsidRPr="00DD5D2C">
        <w:rPr>
          <w:sz w:val="28"/>
          <w:szCs w:val="28"/>
        </w:rPr>
        <w:t>Ломоносовского</w:t>
      </w:r>
      <w:r w:rsidRPr="003310DC">
        <w:rPr>
          <w:rFonts w:eastAsia="Calibri"/>
          <w:sz w:val="28"/>
          <w:szCs w:val="28"/>
        </w:rPr>
        <w:t xml:space="preserve"> муниципального района (приложение № 4).</w:t>
      </w:r>
    </w:p>
    <w:p w:rsidR="00683837" w:rsidRPr="003310DC" w:rsidRDefault="00683837" w:rsidP="002D3042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06471C" w:rsidRPr="003310DC" w:rsidRDefault="0006471C" w:rsidP="00FF0547">
      <w:pPr>
        <w:rPr>
          <w:sz w:val="28"/>
          <w:szCs w:val="28"/>
        </w:rPr>
      </w:pPr>
    </w:p>
    <w:p w:rsidR="00683837" w:rsidRPr="003310DC" w:rsidRDefault="00683837" w:rsidP="00FF0547">
      <w:pPr>
        <w:rPr>
          <w:sz w:val="28"/>
          <w:szCs w:val="28"/>
        </w:rPr>
      </w:pPr>
    </w:p>
    <w:p w:rsidR="00FF0547" w:rsidRPr="003310DC" w:rsidRDefault="00FF0547" w:rsidP="00FF0547">
      <w:pPr>
        <w:rPr>
          <w:sz w:val="28"/>
          <w:szCs w:val="28"/>
        </w:rPr>
      </w:pPr>
      <w:r w:rsidRPr="003310DC">
        <w:rPr>
          <w:sz w:val="28"/>
          <w:szCs w:val="28"/>
        </w:rPr>
        <w:t xml:space="preserve">Председатель </w:t>
      </w:r>
    </w:p>
    <w:p w:rsidR="00FF0547" w:rsidRPr="003310DC" w:rsidRDefault="00FF0547" w:rsidP="00FF0547">
      <w:pPr>
        <w:rPr>
          <w:sz w:val="28"/>
          <w:szCs w:val="28"/>
        </w:rPr>
      </w:pPr>
      <w:r w:rsidRPr="003310DC">
        <w:rPr>
          <w:sz w:val="28"/>
          <w:szCs w:val="28"/>
        </w:rPr>
        <w:t xml:space="preserve">территориальной избирательной комиссии </w:t>
      </w:r>
    </w:p>
    <w:p w:rsidR="00FF0547" w:rsidRPr="003310DC" w:rsidRDefault="00DD5D2C" w:rsidP="00FF0547">
      <w:pPr>
        <w:rPr>
          <w:sz w:val="28"/>
          <w:szCs w:val="28"/>
        </w:rPr>
      </w:pPr>
      <w:r w:rsidRPr="00DD5D2C">
        <w:rPr>
          <w:sz w:val="28"/>
          <w:szCs w:val="28"/>
        </w:rPr>
        <w:t>Ломоносовского</w:t>
      </w:r>
      <w:r w:rsidR="00FF0547" w:rsidRPr="003310DC">
        <w:rPr>
          <w:sz w:val="28"/>
          <w:szCs w:val="28"/>
        </w:rPr>
        <w:t xml:space="preserve"> муниципального района  </w:t>
      </w:r>
      <w:r w:rsidR="003B7D7C" w:rsidRPr="003310DC">
        <w:rPr>
          <w:sz w:val="28"/>
          <w:szCs w:val="28"/>
        </w:rPr>
        <w:t xml:space="preserve">                   </w:t>
      </w:r>
      <w:r w:rsidR="007E4AE8" w:rsidRPr="003310DC">
        <w:rPr>
          <w:sz w:val="28"/>
          <w:szCs w:val="28"/>
        </w:rPr>
        <w:t xml:space="preserve">                 </w:t>
      </w:r>
      <w:r w:rsidR="00965885" w:rsidRPr="003310DC">
        <w:rPr>
          <w:sz w:val="28"/>
          <w:szCs w:val="28"/>
        </w:rPr>
        <w:t>А</w:t>
      </w:r>
      <w:r w:rsidR="00FF0547" w:rsidRPr="003310D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F0547" w:rsidRPr="003310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E7263E" w:rsidRPr="003310DC" w:rsidRDefault="00E7263E" w:rsidP="00FF0547">
      <w:pPr>
        <w:jc w:val="both"/>
        <w:rPr>
          <w:sz w:val="28"/>
          <w:szCs w:val="28"/>
        </w:rPr>
      </w:pPr>
    </w:p>
    <w:p w:rsidR="00FF0547" w:rsidRPr="003310DC" w:rsidRDefault="00FF0547" w:rsidP="00FF0547">
      <w:pPr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Секретарь </w:t>
      </w:r>
    </w:p>
    <w:p w:rsidR="00FF0547" w:rsidRPr="003310DC" w:rsidRDefault="00FF0547" w:rsidP="00FF0547">
      <w:pPr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территориальной избирательной комиссии </w:t>
      </w:r>
    </w:p>
    <w:p w:rsidR="00FF0547" w:rsidRPr="003310DC" w:rsidRDefault="00DD5D2C" w:rsidP="003B7D7C">
      <w:pPr>
        <w:jc w:val="both"/>
        <w:rPr>
          <w:sz w:val="28"/>
          <w:szCs w:val="28"/>
        </w:rPr>
      </w:pPr>
      <w:r w:rsidRPr="00DD5D2C">
        <w:rPr>
          <w:sz w:val="28"/>
          <w:szCs w:val="28"/>
        </w:rPr>
        <w:t>Ломоносовского</w:t>
      </w:r>
      <w:r w:rsidR="00FF0547" w:rsidRPr="003310DC">
        <w:rPr>
          <w:sz w:val="28"/>
          <w:szCs w:val="28"/>
        </w:rPr>
        <w:t xml:space="preserve"> муниципального района   </w:t>
      </w:r>
      <w:r w:rsidR="003B7D7C" w:rsidRPr="003310DC">
        <w:rPr>
          <w:sz w:val="28"/>
          <w:szCs w:val="28"/>
        </w:rPr>
        <w:t xml:space="preserve">         </w:t>
      </w:r>
      <w:r w:rsidR="007E4AE8" w:rsidRPr="003310DC">
        <w:rPr>
          <w:sz w:val="28"/>
          <w:szCs w:val="28"/>
        </w:rPr>
        <w:t xml:space="preserve">              </w:t>
      </w:r>
      <w:r w:rsidR="00EE2037">
        <w:rPr>
          <w:sz w:val="28"/>
          <w:szCs w:val="28"/>
        </w:rPr>
        <w:t xml:space="preserve">          </w:t>
      </w:r>
      <w:r w:rsidR="007E4AE8" w:rsidRPr="003310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Ю.П. </w:t>
      </w:r>
      <w:proofErr w:type="spellStart"/>
      <w:r>
        <w:rPr>
          <w:sz w:val="28"/>
          <w:szCs w:val="28"/>
        </w:rPr>
        <w:t>Шуть</w:t>
      </w:r>
      <w:proofErr w:type="spellEnd"/>
      <w:r w:rsidR="00FF0547" w:rsidRPr="003310DC">
        <w:rPr>
          <w:sz w:val="28"/>
          <w:szCs w:val="28"/>
        </w:rPr>
        <w:t xml:space="preserve"> </w:t>
      </w:r>
    </w:p>
    <w:p w:rsidR="0086036B" w:rsidRPr="003310DC" w:rsidRDefault="0086036B" w:rsidP="003B7D7C">
      <w:pPr>
        <w:jc w:val="both"/>
      </w:pPr>
    </w:p>
    <w:p w:rsidR="0086036B" w:rsidRPr="003310DC" w:rsidRDefault="0086036B" w:rsidP="003B7D7C">
      <w:pPr>
        <w:jc w:val="both"/>
      </w:pPr>
    </w:p>
    <w:p w:rsidR="0086036B" w:rsidRPr="003310DC" w:rsidRDefault="0086036B" w:rsidP="003B7D7C">
      <w:pPr>
        <w:jc w:val="both"/>
      </w:pPr>
    </w:p>
    <w:p w:rsidR="0086036B" w:rsidRPr="003310DC" w:rsidRDefault="0086036B" w:rsidP="003B7D7C">
      <w:pPr>
        <w:jc w:val="both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3310DC" w:rsidRPr="003310DC" w:rsidRDefault="003310DC" w:rsidP="0086036B">
      <w:pPr>
        <w:spacing w:before="120"/>
        <w:ind w:left="4320"/>
        <w:jc w:val="right"/>
      </w:pPr>
    </w:p>
    <w:p w:rsidR="003310DC" w:rsidRPr="003310DC" w:rsidRDefault="003310DC" w:rsidP="0086036B">
      <w:pPr>
        <w:spacing w:before="120"/>
        <w:ind w:left="4320"/>
        <w:jc w:val="right"/>
      </w:pPr>
    </w:p>
    <w:p w:rsidR="00DA7CEC" w:rsidRPr="003310DC" w:rsidRDefault="00DA7CEC" w:rsidP="00AA468D">
      <w:pPr>
        <w:autoSpaceDE w:val="0"/>
        <w:autoSpaceDN w:val="0"/>
        <w:ind w:left="4961" w:right="-6"/>
        <w:jc w:val="right"/>
        <w:rPr>
          <w:rFonts w:eastAsia="TimesNewRomanPSMT"/>
          <w:sz w:val="20"/>
        </w:rPr>
      </w:pPr>
      <w:r w:rsidRPr="003310DC">
        <w:rPr>
          <w:rFonts w:ascii="TimesNewRomanPSMT" w:eastAsia="TimesNewRomanPSMT" w:hAnsi="TimesNewRomanPSMT"/>
          <w:sz w:val="18"/>
        </w:rPr>
        <w:lastRenderedPageBreak/>
        <w:t>Приложение № 1</w:t>
      </w:r>
      <w:r w:rsidRPr="003310DC">
        <w:rPr>
          <w:rFonts w:ascii="TimesNewRomanPSMT" w:eastAsia="TimesNewRomanPSMT" w:hAnsi="TimesNewRomanPSMT"/>
          <w:sz w:val="18"/>
        </w:rPr>
        <w:br/>
      </w:r>
    </w:p>
    <w:p w:rsidR="003310DC" w:rsidRPr="003310DC" w:rsidRDefault="003310DC" w:rsidP="00AA468D">
      <w:pPr>
        <w:autoSpaceDE w:val="0"/>
        <w:autoSpaceDN w:val="0"/>
        <w:ind w:left="4961" w:right="-6"/>
        <w:jc w:val="right"/>
        <w:rPr>
          <w:rFonts w:eastAsia="TimesNewRomanPSMT"/>
          <w:sz w:val="20"/>
        </w:rPr>
      </w:pPr>
      <w:r w:rsidRPr="003310DC">
        <w:rPr>
          <w:rFonts w:eastAsia="TimesNewRomanPSMT"/>
          <w:sz w:val="20"/>
        </w:rPr>
        <w:t>Утверждено</w:t>
      </w:r>
    </w:p>
    <w:p w:rsidR="003310DC" w:rsidRPr="003310DC" w:rsidRDefault="003310DC" w:rsidP="00AA468D">
      <w:pPr>
        <w:autoSpaceDE w:val="0"/>
        <w:autoSpaceDN w:val="0"/>
        <w:ind w:left="5103" w:right="136"/>
        <w:jc w:val="right"/>
        <w:rPr>
          <w:sz w:val="22"/>
        </w:rPr>
      </w:pPr>
      <w:r w:rsidRPr="003310DC">
        <w:rPr>
          <w:rFonts w:eastAsia="TimesNewRomanPSMT"/>
          <w:sz w:val="20"/>
        </w:rPr>
        <w:t>постановлением (решением)</w:t>
      </w:r>
      <w:r w:rsidRPr="003310DC">
        <w:rPr>
          <w:rFonts w:eastAsia="TimesNewRomanPSMT"/>
          <w:sz w:val="20"/>
        </w:rPr>
        <w:br/>
      </w:r>
      <w:r w:rsidRPr="003310DC">
        <w:rPr>
          <w:rFonts w:eastAsia="TimesNewRomanPS"/>
          <w:sz w:val="20"/>
          <w:szCs w:val="20"/>
        </w:rPr>
        <w:t>Территориальной избирательной комиссии</w:t>
      </w:r>
      <w:r w:rsidRPr="003310DC">
        <w:rPr>
          <w:rFonts w:eastAsia="TimesNewRomanPS"/>
          <w:sz w:val="20"/>
          <w:szCs w:val="20"/>
        </w:rPr>
        <w:br/>
      </w:r>
      <w:r w:rsidR="00DD5D2C">
        <w:rPr>
          <w:rFonts w:eastAsia="TimesNewRomanPS"/>
          <w:sz w:val="20"/>
          <w:szCs w:val="20"/>
        </w:rPr>
        <w:t>Ломоносовского</w:t>
      </w:r>
      <w:r w:rsidRPr="003310DC">
        <w:rPr>
          <w:rFonts w:eastAsia="TimesNewRomanPS"/>
          <w:sz w:val="20"/>
          <w:szCs w:val="20"/>
        </w:rPr>
        <w:t xml:space="preserve"> муниципального района</w:t>
      </w:r>
    </w:p>
    <w:p w:rsidR="00DA7CEC" w:rsidRPr="003310DC" w:rsidRDefault="00EE2037" w:rsidP="00AA468D">
      <w:pPr>
        <w:tabs>
          <w:tab w:val="left" w:pos="4597"/>
          <w:tab w:val="left" w:pos="6689"/>
          <w:tab w:val="left" w:pos="7061"/>
          <w:tab w:val="left" w:pos="7437"/>
        </w:tabs>
        <w:autoSpaceDE w:val="0"/>
        <w:autoSpaceDN w:val="0"/>
        <w:spacing w:before="72"/>
        <w:ind w:left="5103" w:right="138"/>
        <w:jc w:val="right"/>
      </w:pPr>
      <w:r w:rsidRPr="0092771C">
        <w:rPr>
          <w:rFonts w:eastAsia="TimesNewRomanPSMT"/>
          <w:sz w:val="20"/>
        </w:rPr>
        <w:t>от «26</w:t>
      </w:r>
      <w:r w:rsidR="00DA7CEC" w:rsidRPr="0092771C">
        <w:rPr>
          <w:rFonts w:eastAsia="TimesNewRomanPSMT"/>
          <w:sz w:val="20"/>
        </w:rPr>
        <w:t>» февраля 20</w:t>
      </w:r>
      <w:r w:rsidR="00DA7CEC" w:rsidRPr="0092771C">
        <w:rPr>
          <w:rFonts w:eastAsia="TimesNewRomanPS"/>
          <w:iCs/>
          <w:sz w:val="20"/>
        </w:rPr>
        <w:t>24</w:t>
      </w:r>
      <w:r w:rsidR="00DA7CEC" w:rsidRPr="0092771C">
        <w:rPr>
          <w:rFonts w:eastAsia="TimesNewRomanPS"/>
          <w:i/>
          <w:sz w:val="20"/>
        </w:rPr>
        <w:t xml:space="preserve"> </w:t>
      </w:r>
      <w:r w:rsidRPr="0092771C">
        <w:rPr>
          <w:rFonts w:eastAsia="TimesNewRomanPSMT"/>
          <w:sz w:val="20"/>
        </w:rPr>
        <w:t>г. № 5/58</w:t>
      </w:r>
    </w:p>
    <w:p w:rsidR="00DA7CEC" w:rsidRPr="003310DC" w:rsidRDefault="003310DC" w:rsidP="00DA7CEC">
      <w:pPr>
        <w:autoSpaceDE w:val="0"/>
        <w:autoSpaceDN w:val="0"/>
        <w:spacing w:before="360" w:after="360"/>
        <w:jc w:val="center"/>
        <w:rPr>
          <w:rFonts w:ascii="Calibri" w:hAnsi="Calibri"/>
        </w:rPr>
      </w:pPr>
      <w:r w:rsidRPr="003310DC">
        <w:rPr>
          <w:rFonts w:ascii="TimesNewRomanPS" w:eastAsia="TimesNewRomanPS" w:hAnsi="TimesNewRomanPS"/>
          <w:b/>
        </w:rPr>
        <w:t>Распределение средств федерального бюджета на финансовое обеспечение подготовки и проведения выборов Президента Российской Федерации</w:t>
      </w:r>
      <w:r w:rsidR="00DA7CEC" w:rsidRPr="003310DC">
        <w:rPr>
          <w:rFonts w:ascii="TimesNewRomanPS" w:eastAsia="TimesNewRomanPS" w:hAnsi="TimesNewRomanPS"/>
          <w:b/>
        </w:rPr>
        <w:t xml:space="preserve"> </w:t>
      </w:r>
    </w:p>
    <w:p w:rsidR="00DA7CEC" w:rsidRPr="003310DC" w:rsidRDefault="00DA7CEC" w:rsidP="00DA7CEC">
      <w:pPr>
        <w:tabs>
          <w:tab w:val="left" w:pos="3565"/>
        </w:tabs>
        <w:autoSpaceDE w:val="0"/>
        <w:autoSpaceDN w:val="0"/>
        <w:jc w:val="center"/>
        <w:rPr>
          <w:rFonts w:ascii="TimesNewRomanPSMT" w:eastAsia="TimesNewRomanPSMT" w:hAnsi="TimesNewRomanPSMT"/>
          <w:sz w:val="20"/>
        </w:rPr>
      </w:pPr>
      <w:r w:rsidRPr="003310DC">
        <w:rPr>
          <w:rFonts w:ascii="TimesNewRomanPSMT" w:eastAsia="TimesNewRomanPSMT" w:hAnsi="TimesNewRomanPSMT"/>
          <w:sz w:val="20"/>
        </w:rPr>
        <w:t xml:space="preserve">Наименование избирательной комиссии: </w:t>
      </w:r>
      <w:r w:rsidRPr="003310DC">
        <w:rPr>
          <w:rFonts w:ascii="TimesNewRomanPS" w:eastAsia="TimesNewRomanPS" w:hAnsi="TimesNewRomanPS"/>
          <w:i/>
          <w:u w:val="single"/>
        </w:rPr>
        <w:t xml:space="preserve">Территориальная избирательная комиссия </w:t>
      </w:r>
      <w:r w:rsidR="00DD5D2C">
        <w:rPr>
          <w:rFonts w:ascii="TimesNewRomanPS" w:eastAsia="TimesNewRomanPS" w:hAnsi="TimesNewRomanPS"/>
          <w:i/>
          <w:u w:val="single"/>
        </w:rPr>
        <w:t>Ломоносовского</w:t>
      </w:r>
      <w:r w:rsidRPr="003310DC">
        <w:rPr>
          <w:rFonts w:ascii="TimesNewRomanPS" w:eastAsia="TimesNewRomanPS" w:hAnsi="TimesNewRomanPS"/>
          <w:i/>
          <w:u w:val="single"/>
        </w:rPr>
        <w:t xml:space="preserve"> муниципального района</w:t>
      </w:r>
    </w:p>
    <w:p w:rsidR="00DA7CEC" w:rsidRPr="003310DC" w:rsidRDefault="00DA7CEC" w:rsidP="00DA7CEC">
      <w:pPr>
        <w:autoSpaceDE w:val="0"/>
        <w:autoSpaceDN w:val="0"/>
        <w:jc w:val="center"/>
      </w:pPr>
      <w:r w:rsidRPr="003310DC">
        <w:rPr>
          <w:rFonts w:ascii="TimesNewRomanPSMT" w:eastAsia="TimesNewRomanPSMT" w:hAnsi="TimesNewRomanPSMT"/>
          <w:sz w:val="20"/>
          <w:szCs w:val="20"/>
          <w:vertAlign w:val="superscript"/>
        </w:rPr>
        <w:t>(территориальная избирательная комиссия)</w:t>
      </w:r>
    </w:p>
    <w:p w:rsidR="00DA7CEC" w:rsidRPr="003310DC" w:rsidRDefault="00DA7CEC" w:rsidP="00DA7CEC">
      <w:pPr>
        <w:tabs>
          <w:tab w:val="left" w:pos="3666"/>
        </w:tabs>
        <w:autoSpaceDE w:val="0"/>
        <w:autoSpaceDN w:val="0"/>
        <w:spacing w:before="120" w:after="120"/>
      </w:pPr>
      <w:r w:rsidRPr="003310DC">
        <w:rPr>
          <w:rFonts w:ascii="TimesNewRomanPSMT" w:eastAsia="TimesNewRomanPSMT" w:hAnsi="TimesNewRomanPSMT"/>
          <w:sz w:val="20"/>
        </w:rPr>
        <w:t>Вид федеральных выборов (референдума) </w:t>
      </w:r>
      <w:r w:rsidRPr="003310DC">
        <w:rPr>
          <w:rFonts w:ascii="TimesNewRomanPS" w:eastAsia="TimesNewRomanPS" w:hAnsi="TimesNewRomanPS"/>
          <w:i/>
          <w:u w:val="single"/>
        </w:rPr>
        <w:t>Выборы Президента Российской Федерации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60"/>
        <w:gridCol w:w="2808"/>
      </w:tblGrid>
      <w:tr w:rsidR="003310DC" w:rsidRPr="003310DC" w:rsidTr="002664D6">
        <w:trPr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b/>
                <w:bCs/>
                <w:lang w:val="en-US"/>
              </w:rPr>
            </w:pPr>
            <w:r w:rsidRPr="003310DC">
              <w:rPr>
                <w:rFonts w:eastAsia="TimesNewRomanPSMT"/>
                <w:b/>
                <w:bCs/>
              </w:rPr>
              <w:t>Направления расходов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b/>
                <w:bCs/>
              </w:rPr>
            </w:pPr>
            <w:r w:rsidRPr="003310DC">
              <w:rPr>
                <w:rFonts w:eastAsia="TimesNewRomanPSMT"/>
                <w:b/>
                <w:bCs/>
              </w:rPr>
              <w:t>Сумма рублей</w:t>
            </w:r>
          </w:p>
        </w:tc>
      </w:tr>
      <w:tr w:rsidR="003310DC" w:rsidRPr="003310DC" w:rsidTr="002664D6">
        <w:trPr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lang w:val="en-US"/>
              </w:rPr>
            </w:pPr>
            <w:r w:rsidRPr="003310DC">
              <w:rPr>
                <w:rFonts w:eastAsia="TimesNewRomanPSMT"/>
              </w:rPr>
              <w:t>1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</w:pPr>
            <w:r w:rsidRPr="003310DC">
              <w:rPr>
                <w:rFonts w:eastAsia="TimesNewRomanPSMT"/>
              </w:rPr>
              <w:t>2</w:t>
            </w:r>
          </w:p>
        </w:tc>
      </w:tr>
      <w:tr w:rsidR="003310DC" w:rsidRPr="003310DC" w:rsidTr="002664D6">
        <w:trPr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"/>
                <w:b/>
              </w:rPr>
              <w:t>Всего средств федерального бюджета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47784D">
            <w:pPr>
              <w:autoSpaceDE w:val="0"/>
              <w:autoSpaceDN w:val="0"/>
              <w:ind w:left="57" w:right="57"/>
              <w:jc w:val="center"/>
            </w:pPr>
            <w:r w:rsidRPr="003310DC">
              <w:rPr>
                <w:rFonts w:eastAsia="TimesNewRomanPS"/>
                <w:b/>
                <w:i/>
              </w:rPr>
              <w:t xml:space="preserve">7 </w:t>
            </w:r>
            <w:r w:rsidR="0047784D">
              <w:rPr>
                <w:rFonts w:eastAsia="TimesNewRomanPS"/>
                <w:b/>
                <w:i/>
              </w:rPr>
              <w:t>972</w:t>
            </w:r>
            <w:r w:rsidRPr="003310DC">
              <w:rPr>
                <w:rFonts w:eastAsia="TimesNewRomanPS"/>
                <w:b/>
                <w:i/>
              </w:rPr>
              <w:t xml:space="preserve"> 6</w:t>
            </w:r>
            <w:r w:rsidR="0047784D">
              <w:rPr>
                <w:rFonts w:eastAsia="TimesNewRomanPS"/>
                <w:b/>
                <w:i/>
              </w:rPr>
              <w:t>7</w:t>
            </w:r>
            <w:r w:rsidRPr="003310DC">
              <w:rPr>
                <w:rFonts w:eastAsia="TimesNewRomanPS"/>
                <w:b/>
                <w:i/>
              </w:rPr>
              <w:t>8,00</w:t>
            </w:r>
          </w:p>
        </w:tc>
      </w:tr>
      <w:tr w:rsidR="003310DC" w:rsidRPr="003310DC" w:rsidTr="002664D6">
        <w:trPr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MT"/>
              </w:rPr>
              <w:t>в том числе: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MT"/>
              </w:rPr>
              <w:t xml:space="preserve">нижестоящим избирательным комиссиям (комиссиям референдума) на финансовое обеспечение подготовки и проведения выборов </w:t>
            </w:r>
            <w:r w:rsidRPr="003310DC">
              <w:br/>
            </w:r>
            <w:r w:rsidRPr="003310DC">
              <w:rPr>
                <w:rFonts w:eastAsia="TimesNewRomanPSMT"/>
              </w:rPr>
              <w:t>(референдума)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47784D" w:rsidP="0047784D">
            <w:pPr>
              <w:autoSpaceDE w:val="0"/>
              <w:autoSpaceDN w:val="0"/>
              <w:ind w:left="57" w:right="57"/>
              <w:jc w:val="center"/>
              <w:rPr>
                <w:lang w:val="en-US"/>
              </w:rPr>
            </w:pPr>
            <w:r>
              <w:rPr>
                <w:rFonts w:eastAsia="TimesNewRomanPS"/>
                <w:i/>
              </w:rPr>
              <w:t>7</w:t>
            </w:r>
            <w:r w:rsidR="00DA7CEC" w:rsidRPr="003310DC">
              <w:rPr>
                <w:rFonts w:eastAsia="TimesNewRomanPS"/>
                <w:i/>
              </w:rPr>
              <w:t xml:space="preserve"> </w:t>
            </w:r>
            <w:r>
              <w:rPr>
                <w:rFonts w:eastAsia="TimesNewRomanPS"/>
                <w:i/>
              </w:rPr>
              <w:t>078</w:t>
            </w:r>
            <w:r w:rsidR="00DA7CEC" w:rsidRPr="003310DC">
              <w:rPr>
                <w:rFonts w:eastAsia="TimesNewRomanPS"/>
                <w:i/>
              </w:rPr>
              <w:t xml:space="preserve"> </w:t>
            </w:r>
            <w:r>
              <w:rPr>
                <w:rFonts w:eastAsia="TimesNewRomanPS"/>
                <w:i/>
              </w:rPr>
              <w:t>855</w:t>
            </w:r>
            <w:r w:rsidR="00DA7CEC" w:rsidRPr="003310DC">
              <w:rPr>
                <w:rFonts w:eastAsia="TimesNewRomanPS"/>
                <w:i/>
              </w:rPr>
              <w:t>,00</w:t>
            </w:r>
          </w:p>
        </w:tc>
      </w:tr>
      <w:tr w:rsidR="003310DC" w:rsidRPr="003310DC" w:rsidTr="002664D6">
        <w:trPr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MT"/>
              </w:rPr>
              <w:t xml:space="preserve">федеральным органам исполнительной власти - главным </w:t>
            </w:r>
            <w:r w:rsidRPr="003310DC">
              <w:br/>
            </w:r>
            <w:r w:rsidRPr="003310DC">
              <w:rPr>
                <w:rFonts w:eastAsia="TimesNewRomanPSMT"/>
              </w:rPr>
              <w:t xml:space="preserve">распорядителям средств федерального бюджета, в ведении которых находятся дипломатические представительства, консульские </w:t>
            </w:r>
            <w:r w:rsidRPr="003310DC">
              <w:br/>
            </w:r>
            <w:r w:rsidRPr="003310DC">
              <w:rPr>
                <w:rFonts w:eastAsia="TimesNewRomanPSMT"/>
              </w:rPr>
              <w:t>учреждения и воинские части, образующие избирательные участки (участки референдума) *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</w:pPr>
          </w:p>
        </w:tc>
      </w:tr>
      <w:tr w:rsidR="00DA7CEC" w:rsidRPr="003310DC" w:rsidTr="002664D6">
        <w:trPr>
          <w:jc w:val="center"/>
        </w:trPr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"/>
                <w:i/>
              </w:rPr>
              <w:t xml:space="preserve">Территориальная комиссия </w:t>
            </w:r>
            <w:r w:rsidR="00DD5D2C">
              <w:rPr>
                <w:rFonts w:eastAsia="TimesNewRomanPS"/>
                <w:i/>
              </w:rPr>
              <w:t>Ломоносовского</w:t>
            </w:r>
            <w:r w:rsidRPr="003310DC">
              <w:rPr>
                <w:rFonts w:eastAsia="TimesNewRomanPS"/>
                <w:i/>
              </w:rPr>
              <w:t xml:space="preserve"> муниципального района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MT"/>
              </w:rPr>
              <w:t>Центральной избирательной комиссии Российской Федерации, избирательной комиссии субъекта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MT"/>
              </w:rPr>
              <w:t>Российской Федерации, территориальной избирательной комиссии (комиссии референдума)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</w:pPr>
            <w:r w:rsidRPr="003310DC">
              <w:rPr>
                <w:rFonts w:eastAsia="TimesNewRomanPSMT"/>
              </w:rPr>
              <w:t>на исполнение своих полномочий в период подготовки и проведения выборов (референдума)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D5D2C" w:rsidP="00DD5D2C">
            <w:pPr>
              <w:autoSpaceDE w:val="0"/>
              <w:autoSpaceDN w:val="0"/>
              <w:ind w:left="57" w:right="57"/>
              <w:jc w:val="center"/>
              <w:rPr>
                <w:lang w:val="en-US"/>
              </w:rPr>
            </w:pPr>
            <w:r>
              <w:rPr>
                <w:rFonts w:eastAsia="TimesNewRomanPS"/>
                <w:i/>
              </w:rPr>
              <w:t xml:space="preserve">893 </w:t>
            </w:r>
            <w:r w:rsidR="00DA7CEC" w:rsidRPr="003310DC">
              <w:rPr>
                <w:rFonts w:eastAsia="TimesNewRomanPS"/>
                <w:i/>
              </w:rPr>
              <w:t xml:space="preserve"> </w:t>
            </w:r>
            <w:r>
              <w:rPr>
                <w:rFonts w:eastAsia="TimesNewRomanPS"/>
                <w:i/>
              </w:rPr>
              <w:t>8</w:t>
            </w:r>
            <w:r w:rsidR="00DA7CEC" w:rsidRPr="003310DC">
              <w:rPr>
                <w:rFonts w:eastAsia="TimesNewRomanPS"/>
                <w:i/>
              </w:rPr>
              <w:t>23,00</w:t>
            </w:r>
          </w:p>
        </w:tc>
      </w:tr>
    </w:tbl>
    <w:p w:rsidR="00DA7CEC" w:rsidRPr="003310DC" w:rsidRDefault="00DA7CEC" w:rsidP="00DA7CEC">
      <w:pPr>
        <w:autoSpaceDE w:val="0"/>
        <w:autoSpaceDN w:val="0"/>
        <w:spacing w:line="14" w:lineRule="exact"/>
        <w:rPr>
          <w:rFonts w:ascii="Calibri" w:hAnsi="Calibri"/>
          <w:sz w:val="22"/>
          <w:szCs w:val="22"/>
          <w:lang w:val="en-US" w:eastAsia="en-US"/>
        </w:rPr>
      </w:pPr>
    </w:p>
    <w:p w:rsidR="00DA7CEC" w:rsidRPr="003310DC" w:rsidRDefault="00DA7CEC" w:rsidP="00DA7CEC"/>
    <w:p w:rsidR="00DA7CEC" w:rsidRPr="003310DC" w:rsidRDefault="00DA7CEC" w:rsidP="00DA7CEC">
      <w:r w:rsidRPr="003310DC">
        <w:br w:type="page"/>
      </w:r>
    </w:p>
    <w:p w:rsidR="00DA7CEC" w:rsidRPr="003310DC" w:rsidRDefault="00DA7CEC" w:rsidP="00DA7CEC">
      <w:pPr>
        <w:autoSpaceDE w:val="0"/>
        <w:autoSpaceDN w:val="0"/>
        <w:ind w:left="4961" w:right="-6"/>
        <w:jc w:val="right"/>
        <w:rPr>
          <w:rFonts w:eastAsia="TimesNewRomanPSMT"/>
          <w:sz w:val="20"/>
        </w:rPr>
      </w:pPr>
      <w:r w:rsidRPr="003310DC">
        <w:rPr>
          <w:rFonts w:ascii="TimesNewRomanPSMT" w:eastAsia="TimesNewRomanPSMT" w:hAnsi="TimesNewRomanPSMT"/>
          <w:sz w:val="18"/>
        </w:rPr>
        <w:lastRenderedPageBreak/>
        <w:t>Приложение № 2</w:t>
      </w:r>
      <w:r w:rsidRPr="003310DC">
        <w:rPr>
          <w:rFonts w:ascii="TimesNewRomanPSMT" w:eastAsia="TimesNewRomanPSMT" w:hAnsi="TimesNewRomanPSMT"/>
          <w:sz w:val="18"/>
        </w:rPr>
        <w:br/>
      </w:r>
      <w:r w:rsidRPr="003310DC">
        <w:rPr>
          <w:rFonts w:eastAsia="TimesNewRomanPSMT"/>
          <w:sz w:val="20"/>
        </w:rPr>
        <w:t>Утверждено</w:t>
      </w:r>
    </w:p>
    <w:p w:rsidR="00DA7CEC" w:rsidRPr="003310DC" w:rsidRDefault="00DA7CEC" w:rsidP="00DA7CEC">
      <w:pPr>
        <w:autoSpaceDE w:val="0"/>
        <w:autoSpaceDN w:val="0"/>
        <w:ind w:left="5103" w:right="136"/>
        <w:jc w:val="right"/>
        <w:rPr>
          <w:sz w:val="22"/>
        </w:rPr>
      </w:pPr>
      <w:r w:rsidRPr="003310DC">
        <w:rPr>
          <w:rFonts w:eastAsia="TimesNewRomanPSMT"/>
          <w:sz w:val="20"/>
        </w:rPr>
        <w:t>постановлением (решением)</w:t>
      </w:r>
      <w:r w:rsidRPr="003310DC">
        <w:rPr>
          <w:rFonts w:eastAsia="TimesNewRomanPSMT"/>
          <w:sz w:val="20"/>
        </w:rPr>
        <w:br/>
      </w:r>
      <w:r w:rsidRPr="003310DC">
        <w:rPr>
          <w:rFonts w:eastAsia="TimesNewRomanPS"/>
          <w:sz w:val="20"/>
          <w:szCs w:val="20"/>
        </w:rPr>
        <w:t>Территориальной избирательной комиссии</w:t>
      </w:r>
      <w:r w:rsidRPr="003310DC">
        <w:rPr>
          <w:rFonts w:eastAsia="TimesNewRomanPS"/>
          <w:sz w:val="20"/>
          <w:szCs w:val="20"/>
        </w:rPr>
        <w:br/>
      </w:r>
      <w:r w:rsidR="00DD5D2C">
        <w:rPr>
          <w:rFonts w:eastAsia="TimesNewRomanPS"/>
          <w:sz w:val="20"/>
          <w:szCs w:val="20"/>
        </w:rPr>
        <w:t>Ломоносовского</w:t>
      </w:r>
      <w:r w:rsidRPr="003310DC">
        <w:rPr>
          <w:rFonts w:eastAsia="TimesNewRomanPS"/>
          <w:sz w:val="20"/>
          <w:szCs w:val="20"/>
        </w:rPr>
        <w:t xml:space="preserve"> муниципального района</w:t>
      </w:r>
    </w:p>
    <w:p w:rsidR="00DA7CEC" w:rsidRPr="003310DC" w:rsidRDefault="0092771C" w:rsidP="00DA7CEC">
      <w:pPr>
        <w:tabs>
          <w:tab w:val="left" w:pos="4597"/>
          <w:tab w:val="left" w:pos="6689"/>
          <w:tab w:val="left" w:pos="7061"/>
          <w:tab w:val="left" w:pos="7437"/>
        </w:tabs>
        <w:autoSpaceDE w:val="0"/>
        <w:autoSpaceDN w:val="0"/>
        <w:spacing w:before="72"/>
        <w:ind w:left="5103" w:right="138"/>
        <w:jc w:val="right"/>
      </w:pPr>
      <w:r w:rsidRPr="0092771C">
        <w:rPr>
          <w:rFonts w:eastAsia="TimesNewRomanPSMT"/>
          <w:sz w:val="20"/>
        </w:rPr>
        <w:t>от «26» февраля 2024 г. № 5/58</w:t>
      </w:r>
    </w:p>
    <w:p w:rsidR="003310DC" w:rsidRPr="003310DC" w:rsidRDefault="003310DC" w:rsidP="00DA7CEC">
      <w:pPr>
        <w:tabs>
          <w:tab w:val="left" w:pos="3565"/>
        </w:tabs>
        <w:autoSpaceDE w:val="0"/>
        <w:autoSpaceDN w:val="0"/>
        <w:jc w:val="center"/>
        <w:rPr>
          <w:rFonts w:ascii="TimesNewRomanPS" w:eastAsia="TimesNewRomanPS" w:hAnsi="TimesNewRomanPS"/>
          <w:b/>
          <w:sz w:val="28"/>
          <w:szCs w:val="28"/>
        </w:rPr>
      </w:pPr>
    </w:p>
    <w:p w:rsidR="003310DC" w:rsidRPr="003310DC" w:rsidRDefault="003310DC" w:rsidP="00DA7CEC">
      <w:pPr>
        <w:tabs>
          <w:tab w:val="left" w:pos="3565"/>
        </w:tabs>
        <w:autoSpaceDE w:val="0"/>
        <w:autoSpaceDN w:val="0"/>
        <w:jc w:val="center"/>
        <w:rPr>
          <w:rFonts w:ascii="TimesNewRomanPS" w:eastAsia="TimesNewRomanPS" w:hAnsi="TimesNewRomanPS"/>
          <w:b/>
          <w:sz w:val="28"/>
          <w:szCs w:val="28"/>
        </w:rPr>
      </w:pPr>
      <w:r w:rsidRPr="003310DC">
        <w:rPr>
          <w:rFonts w:ascii="TimesNewRomanPS" w:eastAsia="TimesNewRomanPS" w:hAnsi="TimesNewRomanPS"/>
          <w:b/>
          <w:sz w:val="28"/>
          <w:szCs w:val="28"/>
        </w:rPr>
        <w:t xml:space="preserve">Распределение средств федерального бюджета на подготовку и проведение федеральных выборов Президента Российской Федерации для нижестоящих избирательных комиссий </w:t>
      </w:r>
    </w:p>
    <w:p w:rsidR="00DA7CEC" w:rsidRPr="003310DC" w:rsidRDefault="00DA7CEC" w:rsidP="00DA7CEC">
      <w:pPr>
        <w:tabs>
          <w:tab w:val="left" w:pos="3565"/>
        </w:tabs>
        <w:autoSpaceDE w:val="0"/>
        <w:autoSpaceDN w:val="0"/>
        <w:jc w:val="center"/>
        <w:rPr>
          <w:sz w:val="22"/>
          <w:szCs w:val="22"/>
          <w:u w:val="single"/>
        </w:rPr>
      </w:pPr>
      <w:r w:rsidRPr="003310DC">
        <w:rPr>
          <w:rFonts w:ascii="TimesNewRomanPSMT" w:eastAsia="TimesNewRomanPSMT" w:hAnsi="TimesNewRomanPSMT"/>
          <w:sz w:val="20"/>
        </w:rPr>
        <w:t xml:space="preserve">Наименование избирательной комиссии: </w:t>
      </w:r>
      <w:r w:rsidRPr="003310DC">
        <w:rPr>
          <w:rFonts w:ascii="TimesNewRomanPS" w:eastAsia="TimesNewRomanPS" w:hAnsi="TimesNewRomanPS"/>
          <w:i/>
          <w:u w:val="single"/>
        </w:rPr>
        <w:t xml:space="preserve">Территориальная избирательная комиссия </w:t>
      </w:r>
      <w:r w:rsidR="00DD5D2C">
        <w:rPr>
          <w:rFonts w:ascii="TimesNewRomanPS" w:eastAsia="TimesNewRomanPS" w:hAnsi="TimesNewRomanPS"/>
          <w:i/>
          <w:u w:val="single"/>
        </w:rPr>
        <w:t>Ломоносовского</w:t>
      </w:r>
      <w:r w:rsidRPr="003310DC">
        <w:rPr>
          <w:rFonts w:ascii="TimesNewRomanPS" w:eastAsia="TimesNewRomanPS" w:hAnsi="TimesNewRomanPS"/>
          <w:i/>
          <w:u w:val="single"/>
        </w:rPr>
        <w:t xml:space="preserve"> муниципального района</w:t>
      </w:r>
    </w:p>
    <w:p w:rsidR="00DA7CEC" w:rsidRPr="003310DC" w:rsidRDefault="00DA7CEC" w:rsidP="00DA7CEC">
      <w:pPr>
        <w:autoSpaceDE w:val="0"/>
        <w:autoSpaceDN w:val="0"/>
        <w:jc w:val="center"/>
      </w:pPr>
      <w:r w:rsidRPr="003310DC">
        <w:rPr>
          <w:rFonts w:ascii="TimesNewRomanPSMT" w:eastAsia="TimesNewRomanPSMT" w:hAnsi="TimesNewRomanPSMT"/>
          <w:sz w:val="20"/>
          <w:szCs w:val="20"/>
          <w:vertAlign w:val="superscript"/>
        </w:rPr>
        <w:t>(территориальная избирательная комиссия)</w:t>
      </w:r>
    </w:p>
    <w:p w:rsidR="00DA7CEC" w:rsidRPr="003310DC" w:rsidRDefault="00DA7CEC" w:rsidP="00DA7CEC">
      <w:pPr>
        <w:tabs>
          <w:tab w:val="left" w:pos="3666"/>
        </w:tabs>
        <w:autoSpaceDE w:val="0"/>
        <w:autoSpaceDN w:val="0"/>
        <w:spacing w:before="120" w:after="120"/>
      </w:pPr>
      <w:r w:rsidRPr="003310DC">
        <w:rPr>
          <w:rFonts w:ascii="TimesNewRomanPSMT" w:eastAsia="TimesNewRomanPSMT" w:hAnsi="TimesNewRomanPSMT"/>
          <w:sz w:val="20"/>
        </w:rPr>
        <w:t>Вид федеральных выборов (референдума) </w:t>
      </w:r>
      <w:r w:rsidRPr="003310DC">
        <w:rPr>
          <w:rFonts w:ascii="TimesNewRomanPS" w:eastAsia="TimesNewRomanPS" w:hAnsi="TimesNewRomanPS"/>
          <w:i/>
          <w:u w:val="single"/>
        </w:rPr>
        <w:t>Выборы Президента Российской Федерации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46"/>
        <w:gridCol w:w="1892"/>
        <w:gridCol w:w="1892"/>
      </w:tblGrid>
      <w:tr w:rsidR="003310DC" w:rsidRPr="003310DC" w:rsidTr="002664D6">
        <w:trPr>
          <w:jc w:val="center"/>
        </w:trPr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3310DC">
              <w:rPr>
                <w:rFonts w:eastAsia="TimesNewRomanPSMT"/>
                <w:b/>
                <w:bCs/>
                <w:sz w:val="20"/>
                <w:szCs w:val="20"/>
              </w:rPr>
              <w:t xml:space="preserve">Наименование избирательной комиссии субъекта Российской Федерации, окружной избирательной комиссии, территориальной избирательной комиссии (комиссии референдума), номер участковой избирательной 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3310DC">
              <w:rPr>
                <w:rFonts w:eastAsia="TimesNewRomanPSMT"/>
                <w:b/>
                <w:bCs/>
                <w:sz w:val="20"/>
                <w:szCs w:val="20"/>
              </w:rPr>
              <w:t>комиссии (комиссии референдума), направление расходов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310DC">
              <w:rPr>
                <w:rFonts w:eastAsia="TimesNewRomanPSMT"/>
                <w:b/>
                <w:bCs/>
                <w:sz w:val="20"/>
                <w:szCs w:val="20"/>
              </w:rPr>
              <w:t>Сумма - всего,</w:t>
            </w:r>
            <w:r w:rsidRPr="003310DC">
              <w:rPr>
                <w:rFonts w:eastAsia="TimesNewRomanPSMT"/>
                <w:b/>
                <w:bCs/>
                <w:sz w:val="20"/>
                <w:szCs w:val="20"/>
              </w:rPr>
              <w:br/>
              <w:t>рублей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3310DC">
              <w:rPr>
                <w:rFonts w:eastAsia="TimesNewRomanPSMT"/>
                <w:b/>
                <w:bCs/>
                <w:sz w:val="20"/>
                <w:szCs w:val="20"/>
              </w:rPr>
              <w:t>В том числе для участковых избирательных комиссий (комиссий референдума)</w:t>
            </w:r>
            <w:r w:rsidRPr="003310DC">
              <w:rPr>
                <w:rFonts w:eastAsia="TimesNewRomanPSMT"/>
                <w:b/>
                <w:bCs/>
                <w:sz w:val="20"/>
                <w:szCs w:val="20"/>
              </w:rPr>
              <w:br/>
              <w:t>(не менее), рублей</w:t>
            </w:r>
          </w:p>
        </w:tc>
      </w:tr>
      <w:tr w:rsidR="003310DC" w:rsidRPr="003310DC" w:rsidTr="002664D6">
        <w:trPr>
          <w:jc w:val="center"/>
        </w:trPr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>3</w:t>
            </w:r>
          </w:p>
        </w:tc>
      </w:tr>
      <w:tr w:rsidR="003310DC" w:rsidRPr="003310DC" w:rsidTr="002664D6">
        <w:trPr>
          <w:trHeight w:val="1612"/>
          <w:jc w:val="center"/>
        </w:trPr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310DC">
              <w:rPr>
                <w:rFonts w:eastAsia="TimesNewRomanPS"/>
                <w:b/>
                <w:sz w:val="20"/>
                <w:szCs w:val="20"/>
              </w:rPr>
              <w:t>Раздел I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>1.</w:t>
            </w:r>
            <w:r w:rsidRPr="003310DC">
              <w:rPr>
                <w:rFonts w:eastAsia="TimesNewRomanPS"/>
                <w:i/>
                <w:sz w:val="20"/>
                <w:szCs w:val="20"/>
              </w:rPr>
              <w:t xml:space="preserve"> Участковая избирательная комиссия №______________________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  <w:vertAlign w:val="superscript"/>
              </w:rPr>
              <w:t xml:space="preserve">(полное наименование избирательной комиссии, номер участковой избирательной </w:t>
            </w:r>
            <w:proofErr w:type="gramStart"/>
            <w:r w:rsidRPr="003310DC">
              <w:rPr>
                <w:rFonts w:eastAsia="TimesNewRomanPSMT"/>
                <w:sz w:val="20"/>
                <w:szCs w:val="20"/>
                <w:vertAlign w:val="superscript"/>
              </w:rPr>
              <w:t>комиссии</w:t>
            </w:r>
            <w:r w:rsidRPr="003310DC">
              <w:rPr>
                <w:rFonts w:eastAsia="TimesNewRomanPSMT"/>
                <w:sz w:val="20"/>
                <w:szCs w:val="20"/>
                <w:vertAlign w:val="superscript"/>
              </w:rPr>
              <w:br/>
              <w:t>(</w:t>
            </w:r>
            <w:proofErr w:type="gramEnd"/>
            <w:r w:rsidRPr="003310DC">
              <w:rPr>
                <w:rFonts w:eastAsia="TimesNewRomanPSMT"/>
                <w:sz w:val="20"/>
                <w:szCs w:val="20"/>
                <w:vertAlign w:val="superscript"/>
              </w:rPr>
              <w:t>комиссии референдума)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>Средства на подготовку и проведение выборов (референдума), всего в том числе на компенсацию и дополнительную оплату труда (вознаграждение) (не менее)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310DC" w:rsidRPr="003310DC" w:rsidTr="002664D6">
        <w:trPr>
          <w:jc w:val="center"/>
        </w:trPr>
        <w:tc>
          <w:tcPr>
            <w:tcW w:w="6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310DC">
              <w:rPr>
                <w:rFonts w:eastAsia="TimesNewRomanPS"/>
                <w:b/>
                <w:sz w:val="20"/>
                <w:szCs w:val="20"/>
              </w:rPr>
              <w:t>ИТОГО по разделу I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310DC" w:rsidRPr="003310DC" w:rsidTr="002664D6">
        <w:trPr>
          <w:jc w:val="center"/>
        </w:trPr>
        <w:tc>
          <w:tcPr>
            <w:tcW w:w="6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7CEC" w:rsidRPr="003310DC" w:rsidRDefault="00DA7CEC" w:rsidP="00DA7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310DC" w:rsidRPr="003310DC" w:rsidTr="002664D6">
        <w:trPr>
          <w:jc w:val="center"/>
        </w:trPr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310DC">
              <w:rPr>
                <w:rFonts w:eastAsia="TimesNewRomanPS"/>
                <w:b/>
                <w:sz w:val="20"/>
                <w:szCs w:val="20"/>
              </w:rPr>
              <w:t>Раздел II</w:t>
            </w:r>
          </w:p>
          <w:p w:rsidR="00DA7CEC" w:rsidRPr="003310DC" w:rsidRDefault="00DA7CEC" w:rsidP="00DA7CEC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3310DC">
              <w:rPr>
                <w:rFonts w:eastAsia="TimesNewRomanPSMT"/>
                <w:sz w:val="20"/>
                <w:szCs w:val="20"/>
              </w:rPr>
              <w:t xml:space="preserve">Средства на подготовку и проведение выборов (референдума) за нижестоящие избирательные комиссии (комиссии </w:t>
            </w:r>
            <w:r w:rsidRPr="003310DC">
              <w:rPr>
                <w:sz w:val="20"/>
                <w:szCs w:val="20"/>
              </w:rPr>
              <w:br/>
            </w:r>
            <w:r w:rsidRPr="003310DC">
              <w:rPr>
                <w:rFonts w:eastAsia="TimesNewRomanPSMT"/>
                <w:sz w:val="20"/>
                <w:szCs w:val="20"/>
              </w:rPr>
              <w:t>референдума) и зарезервированные средства, в том числе на непредвиденные расходы нижестоящих избирательных комиссий (комиссий референдума)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780FD2" w:rsidRDefault="00780FD2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780FD2">
              <w:rPr>
                <w:rFonts w:eastAsia="TimesNewRomanPS"/>
                <w:i/>
                <w:sz w:val="20"/>
                <w:szCs w:val="20"/>
              </w:rPr>
              <w:t>7 078 855,00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780FD2" w:rsidRDefault="00780FD2" w:rsidP="00DA7CEC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780FD2">
              <w:rPr>
                <w:rFonts w:eastAsia="TimesNewRomanPS"/>
                <w:i/>
                <w:sz w:val="20"/>
                <w:szCs w:val="20"/>
              </w:rPr>
              <w:t>7 078 855,00</w:t>
            </w:r>
          </w:p>
        </w:tc>
      </w:tr>
      <w:tr w:rsidR="00DA7CEC" w:rsidRPr="003310DC" w:rsidTr="002664D6">
        <w:trPr>
          <w:jc w:val="center"/>
        </w:trPr>
        <w:tc>
          <w:tcPr>
            <w:tcW w:w="614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3310DC">
              <w:rPr>
                <w:rFonts w:eastAsia="TimesNewRomanPS"/>
                <w:b/>
                <w:sz w:val="20"/>
                <w:szCs w:val="20"/>
              </w:rPr>
              <w:t xml:space="preserve">ВСЕГО по разделам I и II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780FD2" w:rsidRDefault="00780FD2" w:rsidP="00DA7CEC">
            <w:pPr>
              <w:autoSpaceDE w:val="0"/>
              <w:autoSpaceDN w:val="0"/>
              <w:ind w:left="57" w:right="57"/>
              <w:jc w:val="center"/>
              <w:rPr>
                <w:b/>
                <w:sz w:val="20"/>
                <w:szCs w:val="20"/>
                <w:lang w:val="en-US"/>
              </w:rPr>
            </w:pPr>
            <w:r w:rsidRPr="00780FD2">
              <w:rPr>
                <w:rFonts w:eastAsia="TimesNewRomanPS"/>
                <w:b/>
                <w:i/>
                <w:sz w:val="20"/>
                <w:szCs w:val="20"/>
              </w:rPr>
              <w:t>7 078 855,00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780FD2" w:rsidRDefault="00780FD2" w:rsidP="00DA7CEC">
            <w:pPr>
              <w:autoSpaceDE w:val="0"/>
              <w:autoSpaceDN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780FD2">
              <w:rPr>
                <w:rFonts w:eastAsia="TimesNewRomanPS"/>
                <w:b/>
                <w:i/>
                <w:sz w:val="20"/>
                <w:szCs w:val="20"/>
              </w:rPr>
              <w:t>7 078 855,00</w:t>
            </w:r>
          </w:p>
        </w:tc>
      </w:tr>
    </w:tbl>
    <w:p w:rsidR="00DA7CEC" w:rsidRPr="003310DC" w:rsidRDefault="00DA7CEC" w:rsidP="00DA7CEC">
      <w:pPr>
        <w:rPr>
          <w:rFonts w:ascii="Calibri" w:hAnsi="Calibri"/>
          <w:sz w:val="22"/>
          <w:szCs w:val="22"/>
          <w:lang w:val="en-US" w:eastAsia="en-US"/>
        </w:rPr>
      </w:pPr>
    </w:p>
    <w:p w:rsidR="00DA7CEC" w:rsidRPr="003310DC" w:rsidRDefault="00DA7CEC" w:rsidP="00DA7CEC">
      <w:r w:rsidRPr="003310DC">
        <w:br w:type="page"/>
      </w:r>
    </w:p>
    <w:p w:rsidR="003310DC" w:rsidRPr="003310DC" w:rsidRDefault="00DA7CEC" w:rsidP="003310DC">
      <w:pPr>
        <w:autoSpaceDE w:val="0"/>
        <w:autoSpaceDN w:val="0"/>
        <w:ind w:left="4961" w:right="-6"/>
        <w:jc w:val="right"/>
        <w:rPr>
          <w:rFonts w:eastAsia="TimesNewRomanPSMT"/>
          <w:sz w:val="20"/>
        </w:rPr>
      </w:pPr>
      <w:r w:rsidRPr="003310DC">
        <w:rPr>
          <w:rFonts w:ascii="TimesNewRomanPSMT" w:eastAsia="TimesNewRomanPSMT" w:hAnsi="TimesNewRomanPSMT"/>
          <w:sz w:val="18"/>
        </w:rPr>
        <w:lastRenderedPageBreak/>
        <w:t>Приложение № 3</w:t>
      </w:r>
      <w:r w:rsidRPr="003310DC">
        <w:rPr>
          <w:rFonts w:ascii="TimesNewRomanPSMT" w:eastAsia="TimesNewRomanPSMT" w:hAnsi="TimesNewRomanPSMT"/>
          <w:sz w:val="18"/>
        </w:rPr>
        <w:br/>
      </w:r>
      <w:r w:rsidR="003310DC" w:rsidRPr="003310DC">
        <w:rPr>
          <w:rFonts w:eastAsia="TimesNewRomanPSMT"/>
          <w:sz w:val="20"/>
        </w:rPr>
        <w:t>Утверждено</w:t>
      </w:r>
    </w:p>
    <w:p w:rsidR="003310DC" w:rsidRPr="003310DC" w:rsidRDefault="003310DC" w:rsidP="003310DC">
      <w:pPr>
        <w:autoSpaceDE w:val="0"/>
        <w:autoSpaceDN w:val="0"/>
        <w:ind w:left="5103" w:right="136"/>
        <w:jc w:val="right"/>
        <w:rPr>
          <w:sz w:val="22"/>
        </w:rPr>
      </w:pPr>
      <w:r w:rsidRPr="003310DC">
        <w:rPr>
          <w:rFonts w:eastAsia="TimesNewRomanPSMT"/>
          <w:sz w:val="20"/>
        </w:rPr>
        <w:t>постановлением (решением)</w:t>
      </w:r>
      <w:r w:rsidRPr="003310DC">
        <w:rPr>
          <w:rFonts w:eastAsia="TimesNewRomanPSMT"/>
          <w:sz w:val="20"/>
        </w:rPr>
        <w:br/>
      </w:r>
      <w:r w:rsidRPr="003310DC">
        <w:rPr>
          <w:rFonts w:eastAsia="TimesNewRomanPS"/>
          <w:sz w:val="20"/>
          <w:szCs w:val="20"/>
        </w:rPr>
        <w:t>Территориальной избирательной комиссии</w:t>
      </w:r>
      <w:r w:rsidRPr="003310DC">
        <w:rPr>
          <w:rFonts w:eastAsia="TimesNewRomanPS"/>
          <w:sz w:val="20"/>
          <w:szCs w:val="20"/>
        </w:rPr>
        <w:br/>
      </w:r>
      <w:r w:rsidR="00DD5D2C">
        <w:rPr>
          <w:rFonts w:eastAsia="TimesNewRomanPS"/>
          <w:sz w:val="20"/>
          <w:szCs w:val="20"/>
        </w:rPr>
        <w:t>Ломоносовского</w:t>
      </w:r>
      <w:r w:rsidRPr="003310DC">
        <w:rPr>
          <w:rFonts w:eastAsia="TimesNewRomanPS"/>
          <w:sz w:val="20"/>
          <w:szCs w:val="20"/>
        </w:rPr>
        <w:t xml:space="preserve"> муниципального района</w:t>
      </w:r>
    </w:p>
    <w:p w:rsidR="0092771C" w:rsidRPr="003310DC" w:rsidRDefault="0092771C" w:rsidP="0092771C">
      <w:pPr>
        <w:tabs>
          <w:tab w:val="left" w:pos="4597"/>
          <w:tab w:val="left" w:pos="6689"/>
          <w:tab w:val="left" w:pos="7061"/>
          <w:tab w:val="left" w:pos="7437"/>
        </w:tabs>
        <w:autoSpaceDE w:val="0"/>
        <w:autoSpaceDN w:val="0"/>
        <w:spacing w:before="72"/>
        <w:ind w:left="5103" w:right="138"/>
        <w:jc w:val="right"/>
      </w:pPr>
      <w:r w:rsidRPr="0092771C">
        <w:rPr>
          <w:rFonts w:eastAsia="TimesNewRomanPSMT"/>
          <w:sz w:val="20"/>
        </w:rPr>
        <w:t>от «26» февраля 20</w:t>
      </w:r>
      <w:r w:rsidRPr="0092771C">
        <w:rPr>
          <w:rFonts w:eastAsia="TimesNewRomanPS"/>
          <w:iCs/>
          <w:sz w:val="20"/>
        </w:rPr>
        <w:t>24</w:t>
      </w:r>
      <w:r w:rsidRPr="0092771C">
        <w:rPr>
          <w:rFonts w:eastAsia="TimesNewRomanPS"/>
          <w:i/>
          <w:sz w:val="20"/>
        </w:rPr>
        <w:t xml:space="preserve"> </w:t>
      </w:r>
      <w:r w:rsidRPr="0092771C">
        <w:rPr>
          <w:rFonts w:eastAsia="TimesNewRomanPSMT"/>
          <w:sz w:val="20"/>
        </w:rPr>
        <w:t>г. № 5/58</w:t>
      </w:r>
    </w:p>
    <w:p w:rsidR="00DA7CEC" w:rsidRPr="003310DC" w:rsidRDefault="003310DC" w:rsidP="003310DC">
      <w:pPr>
        <w:autoSpaceDE w:val="0"/>
        <w:autoSpaceDN w:val="0"/>
        <w:spacing w:before="322" w:line="288" w:lineRule="exact"/>
        <w:jc w:val="center"/>
        <w:rPr>
          <w:rFonts w:ascii="TimesNewRomanPS" w:eastAsia="TimesNewRomanPS" w:hAnsi="TimesNewRomanPS"/>
          <w:b/>
          <w:sz w:val="26"/>
        </w:rPr>
      </w:pPr>
      <w:r w:rsidRPr="003310DC">
        <w:rPr>
          <w:rFonts w:ascii="TimesNewRomanPS" w:eastAsia="TimesNewRomanPS" w:hAnsi="TimesNewRomanPS"/>
          <w:b/>
          <w:sz w:val="26"/>
        </w:rPr>
        <w:t>Смет</w:t>
      </w:r>
      <w:r>
        <w:rPr>
          <w:rFonts w:ascii="TimesNewRomanPS" w:eastAsia="TimesNewRomanPS" w:hAnsi="TimesNewRomanPS"/>
          <w:b/>
          <w:sz w:val="26"/>
        </w:rPr>
        <w:t>а</w:t>
      </w:r>
      <w:r w:rsidRPr="003310DC">
        <w:rPr>
          <w:rFonts w:ascii="TimesNewRomanPS" w:eastAsia="TimesNewRomanPS" w:hAnsi="TimesNewRomanPS"/>
          <w:b/>
          <w:sz w:val="26"/>
        </w:rPr>
        <w:t xml:space="preserve"> расходов на подготовку и проведение федеральных выборов Президента Российской Федерации</w:t>
      </w:r>
    </w:p>
    <w:p w:rsidR="003310DC" w:rsidRDefault="003310DC" w:rsidP="00DA7CEC">
      <w:pPr>
        <w:tabs>
          <w:tab w:val="left" w:pos="3565"/>
        </w:tabs>
        <w:autoSpaceDE w:val="0"/>
        <w:autoSpaceDN w:val="0"/>
        <w:jc w:val="center"/>
        <w:rPr>
          <w:rFonts w:ascii="TimesNewRomanPSMT" w:eastAsia="TimesNewRomanPSMT" w:hAnsi="TimesNewRomanPSMT"/>
          <w:sz w:val="20"/>
        </w:rPr>
      </w:pPr>
    </w:p>
    <w:p w:rsidR="00DA7CEC" w:rsidRPr="003310DC" w:rsidRDefault="00DA7CEC" w:rsidP="00DA7CEC">
      <w:pPr>
        <w:tabs>
          <w:tab w:val="left" w:pos="3565"/>
        </w:tabs>
        <w:autoSpaceDE w:val="0"/>
        <w:autoSpaceDN w:val="0"/>
        <w:jc w:val="center"/>
        <w:rPr>
          <w:rFonts w:ascii="Calibri" w:hAnsi="Calibri"/>
          <w:sz w:val="22"/>
          <w:u w:val="single"/>
        </w:rPr>
      </w:pPr>
      <w:r w:rsidRPr="003310DC">
        <w:rPr>
          <w:rFonts w:ascii="TimesNewRomanPSMT" w:eastAsia="TimesNewRomanPSMT" w:hAnsi="TimesNewRomanPSMT"/>
          <w:sz w:val="20"/>
        </w:rPr>
        <w:t xml:space="preserve">Наименование избирательной комиссии: </w:t>
      </w:r>
      <w:r w:rsidRPr="003310DC">
        <w:rPr>
          <w:rFonts w:ascii="TimesNewRomanPS" w:eastAsia="TimesNewRomanPS" w:hAnsi="TimesNewRomanPS"/>
          <w:i/>
          <w:u w:val="single"/>
        </w:rPr>
        <w:t xml:space="preserve">Территориальная избирательная комиссия </w:t>
      </w:r>
      <w:r w:rsidR="00DD5D2C">
        <w:rPr>
          <w:rFonts w:ascii="TimesNewRomanPS" w:eastAsia="TimesNewRomanPS" w:hAnsi="TimesNewRomanPS"/>
          <w:i/>
          <w:u w:val="single"/>
        </w:rPr>
        <w:t>Ломоносовского</w:t>
      </w:r>
      <w:r w:rsidRPr="003310DC">
        <w:rPr>
          <w:rFonts w:ascii="TimesNewRomanPS" w:eastAsia="TimesNewRomanPS" w:hAnsi="TimesNewRomanPS"/>
          <w:i/>
          <w:u w:val="single"/>
        </w:rPr>
        <w:t xml:space="preserve"> муниципального района</w:t>
      </w:r>
    </w:p>
    <w:p w:rsidR="00DA7CEC" w:rsidRPr="003310DC" w:rsidRDefault="00DA7CEC" w:rsidP="00DA7CEC">
      <w:pPr>
        <w:autoSpaceDE w:val="0"/>
        <w:autoSpaceDN w:val="0"/>
        <w:jc w:val="center"/>
      </w:pPr>
      <w:r w:rsidRPr="003310DC">
        <w:rPr>
          <w:rFonts w:ascii="TimesNewRomanPSMT" w:eastAsia="TimesNewRomanPSMT" w:hAnsi="TimesNewRomanPSMT"/>
          <w:sz w:val="20"/>
          <w:szCs w:val="20"/>
          <w:vertAlign w:val="superscript"/>
        </w:rPr>
        <w:t>(территориальная избирательная комиссия)</w:t>
      </w:r>
    </w:p>
    <w:p w:rsidR="00DA7CEC" w:rsidRPr="003310DC" w:rsidRDefault="00DA7CEC" w:rsidP="00DA7CEC">
      <w:pPr>
        <w:tabs>
          <w:tab w:val="left" w:pos="3666"/>
        </w:tabs>
        <w:autoSpaceDE w:val="0"/>
        <w:autoSpaceDN w:val="0"/>
        <w:spacing w:before="120" w:after="120"/>
      </w:pPr>
      <w:r w:rsidRPr="003310DC">
        <w:rPr>
          <w:rFonts w:ascii="TimesNewRomanPSMT" w:eastAsia="TimesNewRomanPSMT" w:hAnsi="TimesNewRomanPSMT"/>
          <w:sz w:val="20"/>
        </w:rPr>
        <w:t>Вид федеральных выборов (референдума) </w:t>
      </w:r>
      <w:r w:rsidRPr="003310DC">
        <w:rPr>
          <w:rFonts w:ascii="TimesNewRomanPS" w:eastAsia="TimesNewRomanPS" w:hAnsi="TimesNewRomanPS"/>
          <w:i/>
          <w:u w:val="single"/>
        </w:rPr>
        <w:t>Выборы Президента Российской Федерации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210"/>
        <w:gridCol w:w="2528"/>
      </w:tblGrid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ind w:left="57" w:right="57"/>
              <w:jc w:val="center"/>
              <w:rPr>
                <w:b/>
                <w:bCs/>
                <w:lang w:val="en-US"/>
              </w:rPr>
            </w:pPr>
            <w:r w:rsidRPr="003310DC">
              <w:rPr>
                <w:b/>
                <w:bCs/>
              </w:rPr>
              <w:t>Направления расходов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ind w:left="57" w:right="57"/>
              <w:jc w:val="center"/>
              <w:rPr>
                <w:b/>
                <w:bCs/>
              </w:rPr>
            </w:pPr>
            <w:r w:rsidRPr="003310DC">
              <w:rPr>
                <w:b/>
                <w:bCs/>
              </w:rPr>
              <w:t>Сумма,</w:t>
            </w:r>
            <w:r w:rsidRPr="003310DC">
              <w:rPr>
                <w:b/>
                <w:bCs/>
              </w:rPr>
              <w:br/>
              <w:t>рублей</w:t>
            </w: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ind w:left="57" w:right="57"/>
              <w:jc w:val="center"/>
            </w:pPr>
            <w:r w:rsidRPr="003310DC"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ind w:left="57" w:right="57"/>
              <w:jc w:val="center"/>
            </w:pPr>
            <w:r w:rsidRPr="003310DC">
              <w:t>2</w:t>
            </w: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1.</w:t>
            </w:r>
            <w:r w:rsidRPr="003310DC">
              <w:tab/>
              <w:t>Компенсация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57"/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2.</w:t>
            </w:r>
            <w:r w:rsidRPr="003310DC">
              <w:tab/>
              <w:t>Дополнительная оплата труда (вознаграждение)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780FD2" w:rsidP="00DA7CEC">
            <w:pPr>
              <w:ind w:left="57" w:right="242"/>
              <w:jc w:val="right"/>
            </w:pPr>
            <w:r>
              <w:t>629 744,00</w:t>
            </w: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3.</w:t>
            </w:r>
            <w:r w:rsidRPr="003310DC">
              <w:tab/>
              <w:t>Начисления на дополнительную оплату труда (вознаграждение)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242"/>
              <w:jc w:val="right"/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4.</w:t>
            </w:r>
            <w:r w:rsidRPr="003310DC">
              <w:tab/>
              <w:t xml:space="preserve">Расходы на изготовление печатной продукции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242"/>
              <w:jc w:val="right"/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  <w:rPr>
                <w:lang w:val="en-US"/>
              </w:rPr>
            </w:pPr>
            <w:r w:rsidRPr="003310DC">
              <w:t>5.</w:t>
            </w:r>
            <w:r w:rsidRPr="003310DC">
              <w:tab/>
              <w:t>Расходы на связь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242"/>
              <w:jc w:val="right"/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6.</w:t>
            </w:r>
            <w:r w:rsidRPr="003310DC">
              <w:tab/>
              <w:t>Транспортные расходы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>
            <w:pPr>
              <w:ind w:left="57" w:right="242"/>
              <w:jc w:val="right"/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7.</w:t>
            </w:r>
            <w:r w:rsidRPr="003310DC">
              <w:tab/>
              <w:t>Канцелярские расходы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1E39C7" w:rsidRDefault="001E39C7" w:rsidP="00DA7CEC">
            <w:pPr>
              <w:ind w:left="57" w:right="242"/>
              <w:jc w:val="right"/>
            </w:pPr>
            <w:r>
              <w:t>16 671,16</w:t>
            </w:r>
          </w:p>
          <w:p w:rsidR="00DA7CEC" w:rsidRPr="00780FD2" w:rsidRDefault="00DA7CEC" w:rsidP="00DA7CEC">
            <w:pPr>
              <w:ind w:left="57" w:right="242"/>
              <w:jc w:val="right"/>
              <w:rPr>
                <w:highlight w:val="yellow"/>
              </w:rPr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8.</w:t>
            </w:r>
            <w:r w:rsidRPr="003310DC">
              <w:tab/>
              <w:t>Командировочные расходы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780FD2" w:rsidRDefault="00DA7CEC" w:rsidP="00DA7CEC">
            <w:pPr>
              <w:ind w:left="57" w:right="242"/>
              <w:jc w:val="right"/>
              <w:rPr>
                <w:highlight w:val="yellow"/>
              </w:rPr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tabs>
                <w:tab w:val="left" w:pos="484"/>
              </w:tabs>
              <w:ind w:left="102" w:right="57"/>
            </w:pPr>
            <w:r w:rsidRPr="003310DC">
              <w:t>9.</w:t>
            </w:r>
            <w:r w:rsidRPr="003310DC">
              <w:tab/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780FD2" w:rsidRDefault="00DA7CEC" w:rsidP="00DA7CEC">
            <w:pPr>
              <w:ind w:left="57" w:right="242"/>
              <w:jc w:val="right"/>
              <w:rPr>
                <w:highlight w:val="yellow"/>
              </w:rPr>
            </w:pPr>
          </w:p>
        </w:tc>
      </w:tr>
      <w:tr w:rsidR="003310D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ind w:left="57" w:right="57"/>
            </w:pPr>
            <w:r w:rsidRPr="003310DC">
              <w:t>10. Другие расходы, связанные с подготовкой и проведением выборов (референдума)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780FD2" w:rsidRDefault="001E39C7" w:rsidP="00780FD2">
            <w:pPr>
              <w:ind w:left="57" w:right="242"/>
              <w:jc w:val="right"/>
              <w:rPr>
                <w:highlight w:val="yellow"/>
                <w:lang w:val="en-US"/>
              </w:rPr>
            </w:pPr>
            <w:r w:rsidRPr="001E39C7">
              <w:t>247 407,84</w:t>
            </w:r>
          </w:p>
        </w:tc>
      </w:tr>
      <w:tr w:rsidR="00DA7CEC" w:rsidRPr="003310DC" w:rsidTr="002664D6">
        <w:trPr>
          <w:jc w:val="center"/>
        </w:trPr>
        <w:tc>
          <w:tcPr>
            <w:tcW w:w="721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ind w:left="57" w:right="57"/>
            </w:pPr>
            <w:r w:rsidRPr="003310DC">
              <w:t xml:space="preserve">Всего расходов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780FD2" w:rsidP="00DA7CEC">
            <w:pPr>
              <w:ind w:left="57" w:right="242"/>
              <w:jc w:val="right"/>
            </w:pPr>
            <w:r>
              <w:t>893 823</w:t>
            </w:r>
            <w:r w:rsidR="00DA7CEC" w:rsidRPr="003310DC">
              <w:t>,00</w:t>
            </w:r>
          </w:p>
        </w:tc>
      </w:tr>
    </w:tbl>
    <w:p w:rsidR="00DA7CEC" w:rsidRPr="003310DC" w:rsidRDefault="00DA7CEC" w:rsidP="00DA7CEC">
      <w:pPr>
        <w:autoSpaceDE w:val="0"/>
        <w:autoSpaceDN w:val="0"/>
        <w:spacing w:before="358" w:line="198" w:lineRule="exact"/>
        <w:ind w:left="42" w:right="42"/>
        <w:rPr>
          <w:rFonts w:ascii="Calibri" w:hAnsi="Calibri"/>
          <w:sz w:val="22"/>
          <w:szCs w:val="22"/>
          <w:lang w:eastAsia="en-US"/>
        </w:rPr>
      </w:pPr>
    </w:p>
    <w:p w:rsidR="00DA7CEC" w:rsidRPr="003310DC" w:rsidRDefault="00DA7CEC" w:rsidP="00DA7CEC"/>
    <w:p w:rsidR="00DA7CEC" w:rsidRPr="003310DC" w:rsidRDefault="00DA7CEC" w:rsidP="00DA7CEC"/>
    <w:p w:rsidR="00DA7CEC" w:rsidRPr="003310DC" w:rsidRDefault="00DA7CEC" w:rsidP="00DA7CEC"/>
    <w:p w:rsidR="00DA7CEC" w:rsidRPr="003310DC" w:rsidRDefault="00DA7CEC" w:rsidP="00DA7CEC"/>
    <w:p w:rsidR="00DA7CEC" w:rsidRPr="003310DC" w:rsidRDefault="00DA7CEC" w:rsidP="00DA7CEC"/>
    <w:p w:rsidR="00DA7CEC" w:rsidRPr="003310DC" w:rsidRDefault="00DA7CEC" w:rsidP="00DA7CEC"/>
    <w:p w:rsidR="00DA7CEC" w:rsidRPr="003310DC" w:rsidRDefault="00DA7CEC" w:rsidP="00DA7CEC"/>
    <w:p w:rsidR="00DA7CEC" w:rsidRPr="003310DC" w:rsidRDefault="00DA7CE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DA7CEC" w:rsidRPr="003310DC" w:rsidRDefault="00DA7CE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DA7CEC" w:rsidRPr="003310DC" w:rsidRDefault="00DA7CE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DA7CEC" w:rsidRDefault="00DA7CE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3310DC" w:rsidRPr="003310DC" w:rsidRDefault="003310DC" w:rsidP="00DA7CEC">
      <w:pPr>
        <w:jc w:val="right"/>
        <w:rPr>
          <w:rFonts w:ascii="TimesNewRomanPSMT" w:eastAsia="TimesNewRomanPSMT" w:hAnsi="TimesNewRomanPSMT"/>
          <w:sz w:val="18"/>
        </w:rPr>
      </w:pPr>
    </w:p>
    <w:p w:rsidR="00DA7CEC" w:rsidRPr="003310DC" w:rsidRDefault="00DA7CEC" w:rsidP="00DA7CEC">
      <w:pPr>
        <w:jc w:val="right"/>
      </w:pPr>
      <w:r w:rsidRPr="003310DC">
        <w:rPr>
          <w:rFonts w:ascii="TimesNewRomanPSMT" w:eastAsia="TimesNewRomanPSMT" w:hAnsi="TimesNewRomanPSMT"/>
          <w:sz w:val="18"/>
        </w:rPr>
        <w:t>Приложение № 4</w:t>
      </w:r>
    </w:p>
    <w:p w:rsidR="003310DC" w:rsidRPr="003310DC" w:rsidRDefault="003310DC" w:rsidP="003310DC">
      <w:pPr>
        <w:autoSpaceDE w:val="0"/>
        <w:autoSpaceDN w:val="0"/>
        <w:ind w:left="4961" w:right="-6"/>
        <w:jc w:val="right"/>
        <w:rPr>
          <w:rFonts w:eastAsia="TimesNewRomanPSMT"/>
          <w:sz w:val="20"/>
        </w:rPr>
      </w:pPr>
      <w:r w:rsidRPr="003310DC">
        <w:rPr>
          <w:rFonts w:eastAsia="TimesNewRomanPSMT"/>
          <w:sz w:val="20"/>
        </w:rPr>
        <w:t>Утверждено</w:t>
      </w:r>
    </w:p>
    <w:p w:rsidR="003310DC" w:rsidRDefault="003310DC" w:rsidP="003310DC">
      <w:pPr>
        <w:autoSpaceDE w:val="0"/>
        <w:autoSpaceDN w:val="0"/>
        <w:ind w:left="5103" w:right="136"/>
        <w:jc w:val="right"/>
        <w:rPr>
          <w:sz w:val="22"/>
        </w:rPr>
      </w:pPr>
      <w:r w:rsidRPr="003310DC">
        <w:rPr>
          <w:rFonts w:eastAsia="TimesNewRomanPSMT"/>
          <w:sz w:val="20"/>
        </w:rPr>
        <w:t>постановлением (решением)</w:t>
      </w:r>
      <w:r w:rsidRPr="003310DC">
        <w:rPr>
          <w:rFonts w:eastAsia="TimesNewRomanPSMT"/>
          <w:sz w:val="20"/>
        </w:rPr>
        <w:br/>
      </w:r>
      <w:r w:rsidRPr="003310DC">
        <w:rPr>
          <w:rFonts w:eastAsia="TimesNewRomanPS"/>
          <w:sz w:val="20"/>
          <w:szCs w:val="20"/>
        </w:rPr>
        <w:t>Территориальной избирательной комиссии</w:t>
      </w:r>
      <w:r w:rsidRPr="003310DC">
        <w:rPr>
          <w:rFonts w:eastAsia="TimesNewRomanPS"/>
          <w:sz w:val="20"/>
          <w:szCs w:val="20"/>
        </w:rPr>
        <w:br/>
      </w:r>
      <w:r w:rsidR="00DD5D2C">
        <w:rPr>
          <w:rFonts w:eastAsia="TimesNewRomanPS"/>
          <w:sz w:val="20"/>
          <w:szCs w:val="20"/>
        </w:rPr>
        <w:t>Ломоносовского</w:t>
      </w:r>
      <w:r w:rsidRPr="003310DC">
        <w:rPr>
          <w:rFonts w:eastAsia="TimesNewRomanPS"/>
          <w:sz w:val="20"/>
          <w:szCs w:val="20"/>
        </w:rPr>
        <w:t xml:space="preserve"> муниципального района</w:t>
      </w:r>
    </w:p>
    <w:p w:rsidR="0092771C" w:rsidRPr="003310DC" w:rsidRDefault="0092771C" w:rsidP="0092771C">
      <w:pPr>
        <w:tabs>
          <w:tab w:val="left" w:pos="4597"/>
          <w:tab w:val="left" w:pos="6689"/>
          <w:tab w:val="left" w:pos="7061"/>
          <w:tab w:val="left" w:pos="7437"/>
        </w:tabs>
        <w:autoSpaceDE w:val="0"/>
        <w:autoSpaceDN w:val="0"/>
        <w:spacing w:before="72"/>
        <w:ind w:left="5103" w:right="138"/>
        <w:jc w:val="right"/>
      </w:pPr>
      <w:r w:rsidRPr="0092771C">
        <w:rPr>
          <w:rFonts w:eastAsia="TimesNewRomanPSMT"/>
          <w:sz w:val="20"/>
        </w:rPr>
        <w:t>от «26» февраля 20</w:t>
      </w:r>
      <w:r w:rsidRPr="0092771C">
        <w:rPr>
          <w:rFonts w:eastAsia="TimesNewRomanPS"/>
          <w:iCs/>
          <w:sz w:val="20"/>
        </w:rPr>
        <w:t>24</w:t>
      </w:r>
      <w:r w:rsidRPr="0092771C">
        <w:rPr>
          <w:rFonts w:eastAsia="TimesNewRomanPS"/>
          <w:i/>
          <w:sz w:val="20"/>
        </w:rPr>
        <w:t xml:space="preserve"> </w:t>
      </w:r>
      <w:r w:rsidRPr="0092771C">
        <w:rPr>
          <w:rFonts w:eastAsia="TimesNewRomanPSMT"/>
          <w:sz w:val="20"/>
        </w:rPr>
        <w:t>г. № 5/58</w:t>
      </w:r>
    </w:p>
    <w:p w:rsidR="003310DC" w:rsidRDefault="003310DC" w:rsidP="00DA7CEC">
      <w:pPr>
        <w:tabs>
          <w:tab w:val="left" w:pos="3565"/>
        </w:tabs>
        <w:autoSpaceDE w:val="0"/>
        <w:autoSpaceDN w:val="0"/>
        <w:jc w:val="center"/>
        <w:rPr>
          <w:rFonts w:ascii="TimesNewRomanPS" w:eastAsia="TimesNewRomanPS" w:hAnsi="TimesNewRomanPS"/>
          <w:b/>
          <w:sz w:val="26"/>
        </w:rPr>
      </w:pPr>
      <w:bookmarkStart w:id="0" w:name="_GoBack"/>
      <w:bookmarkEnd w:id="0"/>
    </w:p>
    <w:p w:rsidR="00DA7CEC" w:rsidRPr="003310DC" w:rsidRDefault="003310DC" w:rsidP="00DA7CEC">
      <w:pPr>
        <w:tabs>
          <w:tab w:val="left" w:pos="3565"/>
        </w:tabs>
        <w:autoSpaceDE w:val="0"/>
        <w:autoSpaceDN w:val="0"/>
        <w:jc w:val="center"/>
        <w:rPr>
          <w:rFonts w:ascii="TimesNewRomanPSMT" w:eastAsia="TimesNewRomanPSMT" w:hAnsi="TimesNewRomanPSMT"/>
          <w:sz w:val="20"/>
        </w:rPr>
      </w:pPr>
      <w:r w:rsidRPr="003310DC">
        <w:rPr>
          <w:rFonts w:ascii="TimesNewRomanPS" w:eastAsia="TimesNewRomanPS" w:hAnsi="TimesNewRomanPS"/>
          <w:b/>
          <w:sz w:val="26"/>
        </w:rPr>
        <w:t>Смет</w:t>
      </w:r>
      <w:r w:rsidR="0090711A">
        <w:rPr>
          <w:rFonts w:ascii="TimesNewRomanPS" w:eastAsia="TimesNewRomanPS" w:hAnsi="TimesNewRomanPS"/>
          <w:b/>
          <w:sz w:val="26"/>
        </w:rPr>
        <w:t>а</w:t>
      </w:r>
      <w:r w:rsidRPr="003310DC">
        <w:rPr>
          <w:rFonts w:ascii="TimesNewRomanPS" w:eastAsia="TimesNewRomanPS" w:hAnsi="TimesNewRomanPS"/>
          <w:b/>
          <w:sz w:val="26"/>
        </w:rPr>
        <w:t xml:space="preserve"> расходов на подготовку и проведение федеральных выборов Президента Российской Федерации за нижестоящие избирательные комиссии</w:t>
      </w:r>
    </w:p>
    <w:p w:rsidR="00DA7CEC" w:rsidRPr="003310DC" w:rsidRDefault="00DA7CEC" w:rsidP="00DA7CEC">
      <w:pPr>
        <w:tabs>
          <w:tab w:val="left" w:pos="3565"/>
        </w:tabs>
        <w:autoSpaceDE w:val="0"/>
        <w:autoSpaceDN w:val="0"/>
        <w:jc w:val="center"/>
        <w:rPr>
          <w:rFonts w:ascii="TimesNewRomanPSMT" w:eastAsia="TimesNewRomanPSMT" w:hAnsi="TimesNewRomanPSMT"/>
          <w:sz w:val="20"/>
        </w:rPr>
      </w:pPr>
    </w:p>
    <w:p w:rsidR="00DA7CEC" w:rsidRPr="003310DC" w:rsidRDefault="00DA7CEC" w:rsidP="00DA7CEC">
      <w:pPr>
        <w:tabs>
          <w:tab w:val="left" w:pos="3565"/>
        </w:tabs>
        <w:autoSpaceDE w:val="0"/>
        <w:autoSpaceDN w:val="0"/>
        <w:jc w:val="center"/>
        <w:rPr>
          <w:rFonts w:ascii="Calibri" w:hAnsi="Calibri"/>
          <w:sz w:val="22"/>
          <w:u w:val="single"/>
        </w:rPr>
      </w:pPr>
      <w:r w:rsidRPr="003310DC">
        <w:rPr>
          <w:rFonts w:ascii="TimesNewRomanPSMT" w:eastAsia="TimesNewRomanPSMT" w:hAnsi="TimesNewRomanPSMT"/>
          <w:sz w:val="20"/>
        </w:rPr>
        <w:t xml:space="preserve">Наименование избирательной комиссии: </w:t>
      </w:r>
      <w:r w:rsidRPr="003310DC">
        <w:rPr>
          <w:rFonts w:ascii="TimesNewRomanPS" w:eastAsia="TimesNewRomanPS" w:hAnsi="TimesNewRomanPS"/>
          <w:i/>
          <w:u w:val="single"/>
        </w:rPr>
        <w:t xml:space="preserve">Территориальная избирательная комиссия </w:t>
      </w:r>
      <w:r w:rsidR="00DD5D2C">
        <w:rPr>
          <w:rFonts w:ascii="TimesNewRomanPS" w:eastAsia="TimesNewRomanPS" w:hAnsi="TimesNewRomanPS"/>
          <w:i/>
          <w:u w:val="single"/>
        </w:rPr>
        <w:t>Ломоносовского</w:t>
      </w:r>
      <w:r w:rsidRPr="003310DC">
        <w:rPr>
          <w:rFonts w:ascii="TimesNewRomanPS" w:eastAsia="TimesNewRomanPS" w:hAnsi="TimesNewRomanPS"/>
          <w:i/>
          <w:u w:val="single"/>
        </w:rPr>
        <w:t xml:space="preserve"> муниципального района</w:t>
      </w:r>
    </w:p>
    <w:p w:rsidR="00DA7CEC" w:rsidRPr="003310DC" w:rsidRDefault="00DA7CEC" w:rsidP="00DA7CEC">
      <w:pPr>
        <w:autoSpaceDE w:val="0"/>
        <w:autoSpaceDN w:val="0"/>
        <w:jc w:val="center"/>
      </w:pPr>
      <w:r w:rsidRPr="003310DC">
        <w:rPr>
          <w:rFonts w:ascii="TimesNewRomanPSMT" w:eastAsia="TimesNewRomanPSMT" w:hAnsi="TimesNewRomanPSMT"/>
          <w:sz w:val="20"/>
          <w:szCs w:val="20"/>
          <w:vertAlign w:val="superscript"/>
        </w:rPr>
        <w:t>(территориальная избирательная комиссия)</w:t>
      </w:r>
    </w:p>
    <w:p w:rsidR="00DA7CEC" w:rsidRPr="003310DC" w:rsidRDefault="00DA7CEC" w:rsidP="00DA7CEC">
      <w:pPr>
        <w:tabs>
          <w:tab w:val="left" w:pos="3666"/>
        </w:tabs>
        <w:autoSpaceDE w:val="0"/>
        <w:autoSpaceDN w:val="0"/>
        <w:spacing w:before="120" w:after="120"/>
      </w:pPr>
      <w:r w:rsidRPr="003310DC">
        <w:rPr>
          <w:rFonts w:ascii="TimesNewRomanPSMT" w:eastAsia="TimesNewRomanPSMT" w:hAnsi="TimesNewRomanPSMT"/>
          <w:sz w:val="20"/>
        </w:rPr>
        <w:t>Вид федеральных выборов (референдума) </w:t>
      </w:r>
      <w:r w:rsidRPr="003310DC">
        <w:rPr>
          <w:rFonts w:ascii="TimesNewRomanPS" w:eastAsia="TimesNewRomanPS" w:hAnsi="TimesNewRomanPS"/>
          <w:i/>
          <w:u w:val="single"/>
        </w:rPr>
        <w:t>Выборы Президента Российской Федерации</w:t>
      </w:r>
    </w:p>
    <w:p w:rsidR="00DA7CEC" w:rsidRPr="003310DC" w:rsidRDefault="00DA7CEC" w:rsidP="00DA7CEC">
      <w:pPr>
        <w:autoSpaceDE w:val="0"/>
        <w:autoSpaceDN w:val="0"/>
        <w:spacing w:after="178" w:line="318" w:lineRule="exact"/>
        <w:ind w:left="920" w:right="944"/>
        <w:jc w:val="center"/>
      </w:pPr>
    </w:p>
    <w:p w:rsidR="00DA7CEC" w:rsidRPr="003310DC" w:rsidRDefault="00DA7CEC" w:rsidP="00DA7CEC">
      <w:pPr>
        <w:autoSpaceDE w:val="0"/>
        <w:autoSpaceDN w:val="0"/>
        <w:spacing w:line="160" w:lineRule="exact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7210"/>
        <w:gridCol w:w="2528"/>
      </w:tblGrid>
      <w:tr w:rsidR="003310DC" w:rsidRPr="003310DC" w:rsidTr="002664D6">
        <w:trPr>
          <w:trHeight w:hRule="exact" w:val="566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spacing w:before="156" w:line="222" w:lineRule="exact"/>
              <w:jc w:val="center"/>
            </w:pPr>
            <w:r w:rsidRPr="003310DC">
              <w:rPr>
                <w:rFonts w:ascii="TimesNewRomanPSMT" w:eastAsia="TimesNewRomanPSMT" w:hAnsi="TimesNewRomanPSMT"/>
                <w:sz w:val="20"/>
              </w:rPr>
              <w:t>Направления расходов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spacing w:line="252" w:lineRule="exact"/>
              <w:jc w:val="center"/>
            </w:pPr>
            <w:r w:rsidRPr="003310DC">
              <w:rPr>
                <w:rFonts w:ascii="TimesNewRomanPSMT" w:eastAsia="TimesNewRomanPSMT" w:hAnsi="TimesNewRomanPSMT"/>
                <w:sz w:val="20"/>
              </w:rPr>
              <w:t>Сумма,</w:t>
            </w:r>
            <w:r w:rsidRPr="003310DC">
              <w:br/>
            </w:r>
            <w:r w:rsidRPr="003310DC">
              <w:rPr>
                <w:rFonts w:ascii="TimesNewRomanPSMT" w:eastAsia="TimesNewRomanPSMT" w:hAnsi="TimesNewRomanPSMT"/>
                <w:sz w:val="20"/>
              </w:rPr>
              <w:t>рублей</w:t>
            </w:r>
          </w:p>
        </w:tc>
      </w:tr>
      <w:tr w:rsidR="003310DC" w:rsidRPr="003310DC" w:rsidTr="002664D6">
        <w:trPr>
          <w:trHeight w:hRule="exact" w:val="24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spacing w:line="244" w:lineRule="exact"/>
              <w:jc w:val="center"/>
            </w:pPr>
            <w:r w:rsidRPr="003310DC">
              <w:rPr>
                <w:rFonts w:ascii="TimesNewRomanPSMT" w:eastAsia="TimesNewRomanPSMT" w:hAnsi="TimesNewRomanPSMT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spacing w:line="244" w:lineRule="exact"/>
              <w:jc w:val="center"/>
            </w:pPr>
            <w:r w:rsidRPr="003310DC">
              <w:rPr>
                <w:rFonts w:ascii="TimesNewRomanPSMT" w:eastAsia="TimesNewRomanPSMT" w:hAnsi="TimesNewRomanPSMT"/>
                <w:sz w:val="20"/>
              </w:rPr>
              <w:t>2</w:t>
            </w:r>
          </w:p>
        </w:tc>
      </w:tr>
      <w:tr w:rsidR="003310DC" w:rsidRPr="003310DC" w:rsidTr="002664D6">
        <w:trPr>
          <w:trHeight w:hRule="exact" w:val="376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4050"/>
            </w:tblGrid>
            <w:tr w:rsidR="003310DC" w:rsidRPr="003310DC" w:rsidTr="002664D6">
              <w:trPr>
                <w:trHeight w:hRule="exact" w:val="304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0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1.</w:t>
                  </w:r>
                </w:p>
              </w:tc>
              <w:tc>
                <w:tcPr>
                  <w:tcW w:w="4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2" w:line="244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Компенсация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37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5690"/>
            </w:tblGrid>
            <w:tr w:rsidR="003310DC" w:rsidRPr="003310DC" w:rsidTr="002664D6">
              <w:trPr>
                <w:trHeight w:hRule="exact" w:val="308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4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2.</w:t>
                  </w:r>
                </w:p>
              </w:tc>
              <w:tc>
                <w:tcPr>
                  <w:tcW w:w="56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4" w:line="246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Дополнительная оплата труда (вознаграждение)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721893">
            <w:pPr>
              <w:autoSpaceDE w:val="0"/>
              <w:autoSpaceDN w:val="0"/>
              <w:spacing w:line="294" w:lineRule="exact"/>
              <w:jc w:val="center"/>
            </w:pPr>
            <w:r w:rsidRPr="003310DC">
              <w:rPr>
                <w:rFonts w:ascii="TimesNewRomanPS" w:eastAsia="TimesNewRomanPS" w:hAnsi="TimesNewRomanPS"/>
                <w:i/>
              </w:rPr>
              <w:t>6 </w:t>
            </w:r>
            <w:r w:rsidR="00721893">
              <w:rPr>
                <w:rFonts w:ascii="TimesNewRomanPS" w:eastAsia="TimesNewRomanPS" w:hAnsi="TimesNewRomanPS"/>
                <w:i/>
              </w:rPr>
              <w:t>543</w:t>
            </w:r>
            <w:r w:rsidRPr="003310DC">
              <w:rPr>
                <w:rFonts w:ascii="TimesNewRomanPS" w:eastAsia="TimesNewRomanPS" w:hAnsi="TimesNewRomanPS"/>
                <w:i/>
              </w:rPr>
              <w:t> </w:t>
            </w:r>
            <w:r w:rsidR="00721893">
              <w:rPr>
                <w:rFonts w:ascii="TimesNewRomanPS" w:eastAsia="TimesNewRomanPS" w:hAnsi="TimesNewRomanPS"/>
                <w:i/>
              </w:rPr>
              <w:t>553</w:t>
            </w:r>
            <w:r w:rsidRPr="003310DC">
              <w:rPr>
                <w:rFonts w:ascii="TimesNewRomanPS" w:eastAsia="TimesNewRomanPS" w:hAnsi="TimesNewRomanPS"/>
                <w:i/>
              </w:rPr>
              <w:t>,</w:t>
            </w:r>
            <w:r w:rsidR="00721893">
              <w:rPr>
                <w:rFonts w:ascii="TimesNewRomanPS" w:eastAsia="TimesNewRomanPS" w:hAnsi="TimesNewRomanPS"/>
                <w:i/>
              </w:rPr>
              <w:t>00</w:t>
            </w:r>
          </w:p>
        </w:tc>
      </w:tr>
      <w:tr w:rsidR="003310DC" w:rsidRPr="003310DC" w:rsidTr="002664D6">
        <w:trPr>
          <w:trHeight w:hRule="exact" w:val="376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6440"/>
            </w:tblGrid>
            <w:tr w:rsidR="003310DC" w:rsidRPr="003310DC" w:rsidTr="002664D6">
              <w:trPr>
                <w:trHeight w:hRule="exact" w:val="306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2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3.</w:t>
                  </w:r>
                </w:p>
              </w:tc>
              <w:tc>
                <w:tcPr>
                  <w:tcW w:w="6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4" w:line="244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Начисления на дополнительную оплату труда (вознаграждение)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37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5638"/>
            </w:tblGrid>
            <w:tr w:rsidR="003310DC" w:rsidRPr="003310DC" w:rsidTr="002664D6">
              <w:trPr>
                <w:trHeight w:hRule="exact" w:val="308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4" w:lineRule="exact"/>
                    <w:jc w:val="center"/>
                    <w:rPr>
                      <w:lang w:val="en-US"/>
                    </w:rPr>
                  </w:pPr>
                  <w:r w:rsidRPr="003310DC">
                    <w:rPr>
                      <w:rFonts w:ascii="TimesNewRomanPSMT" w:eastAsia="TimesNewRomanPSMT" w:hAnsi="TimesNewRomanPSMT"/>
                    </w:rPr>
                    <w:t>4.</w:t>
                  </w:r>
                </w:p>
              </w:tc>
              <w:tc>
                <w:tcPr>
                  <w:tcW w:w="5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4" w:line="244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 xml:space="preserve">Расходы на изготовление печатной продукции 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376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4228"/>
            </w:tblGrid>
            <w:tr w:rsidR="003310DC" w:rsidRPr="003310DC" w:rsidTr="002664D6">
              <w:trPr>
                <w:trHeight w:hRule="exact" w:val="304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lang w:val="en-US"/>
                    </w:rPr>
                  </w:pPr>
                  <w:r w:rsidRPr="003310DC">
                    <w:rPr>
                      <w:rFonts w:ascii="TimesNewRomanPSMT" w:eastAsia="TimesNewRomanPSMT" w:hAnsi="TimesNewRomanPSMT"/>
                    </w:rPr>
                    <w:t>5.</w:t>
                  </w:r>
                </w:p>
              </w:tc>
              <w:tc>
                <w:tcPr>
                  <w:tcW w:w="4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2" w:line="244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Расходы на связь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37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4522"/>
            </w:tblGrid>
            <w:tr w:rsidR="003310DC" w:rsidRPr="003310DC" w:rsidTr="002664D6">
              <w:trPr>
                <w:trHeight w:hRule="exact" w:val="308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2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6.</w:t>
                  </w:r>
                </w:p>
              </w:tc>
              <w:tc>
                <w:tcPr>
                  <w:tcW w:w="4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4" w:line="244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Транспортные расходы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376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4502"/>
            </w:tblGrid>
            <w:tr w:rsidR="003310DC" w:rsidRPr="003310DC" w:rsidTr="002664D6">
              <w:trPr>
                <w:trHeight w:hRule="exact" w:val="306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2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7.</w:t>
                  </w:r>
                </w:p>
              </w:tc>
              <w:tc>
                <w:tcPr>
                  <w:tcW w:w="4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2" w:line="246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Канцелярские расходы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C878E1" w:rsidP="00DA7CEC">
            <w:pPr>
              <w:autoSpaceDE w:val="0"/>
              <w:autoSpaceDN w:val="0"/>
              <w:spacing w:line="290" w:lineRule="exact"/>
              <w:jc w:val="center"/>
            </w:pPr>
            <w:r>
              <w:t>4 086,45</w:t>
            </w:r>
          </w:p>
        </w:tc>
      </w:tr>
      <w:tr w:rsidR="003310DC" w:rsidRPr="003310DC" w:rsidTr="002664D6">
        <w:trPr>
          <w:trHeight w:hRule="exact" w:val="37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4716"/>
            </w:tblGrid>
            <w:tr w:rsidR="003310DC" w:rsidRPr="003310DC" w:rsidTr="002664D6">
              <w:trPr>
                <w:trHeight w:hRule="exact" w:val="304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0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8.</w:t>
                  </w:r>
                </w:p>
              </w:tc>
              <w:tc>
                <w:tcPr>
                  <w:tcW w:w="4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before="22" w:line="244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Командировочные расходы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63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6428"/>
            </w:tblGrid>
            <w:tr w:rsidR="003310DC" w:rsidRPr="003310DC" w:rsidTr="002664D6">
              <w:trPr>
                <w:trHeight w:hRule="exact" w:val="568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82" w:lineRule="exact"/>
                    <w:jc w:val="center"/>
                  </w:pPr>
                  <w:r w:rsidRPr="003310DC">
                    <w:rPr>
                      <w:rFonts w:ascii="TimesNewRomanPSMT" w:eastAsia="TimesNewRomanPSMT" w:hAnsi="TimesNewRomanPSMT"/>
                    </w:rPr>
                    <w:t>9.</w:t>
                  </w:r>
                </w:p>
              </w:tc>
              <w:tc>
                <w:tcPr>
                  <w:tcW w:w="6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7CEC" w:rsidRPr="003310DC" w:rsidRDefault="00DA7CEC" w:rsidP="00DA7CEC">
                  <w:pPr>
                    <w:autoSpaceDE w:val="0"/>
                    <w:autoSpaceDN w:val="0"/>
                    <w:spacing w:line="272" w:lineRule="exact"/>
                    <w:ind w:left="114" w:right="114"/>
                  </w:pPr>
                  <w:r w:rsidRPr="003310DC">
                    <w:rPr>
                      <w:rFonts w:ascii="TimesNewRomanPSMT" w:eastAsia="TimesNewRomanPSMT" w:hAnsi="TimesNewRomanPSMT"/>
                    </w:rPr>
                    <w:t>Расходы на приобретение оборудования, других материальных ценностей (материальных запасов)</w:t>
                  </w:r>
                </w:p>
              </w:tc>
            </w:tr>
          </w:tbl>
          <w:p w:rsidR="00DA7CEC" w:rsidRPr="003310DC" w:rsidRDefault="00DA7CEC" w:rsidP="00DA7CEC"/>
          <w:p w:rsidR="00DA7CEC" w:rsidRPr="003310DC" w:rsidRDefault="00DA7CEC" w:rsidP="00DA7CEC">
            <w:pPr>
              <w:autoSpaceDE w:val="0"/>
              <w:autoSpaceDN w:val="0"/>
              <w:spacing w:line="14" w:lineRule="exact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CEC" w:rsidRPr="003310DC" w:rsidRDefault="00DA7CEC" w:rsidP="00DA7CEC"/>
        </w:tc>
      </w:tr>
      <w:tr w:rsidR="003310DC" w:rsidRPr="003310DC" w:rsidTr="002664D6">
        <w:trPr>
          <w:trHeight w:hRule="exact" w:val="638"/>
        </w:trPr>
        <w:tc>
          <w:tcPr>
            <w:tcW w:w="7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spacing w:line="268" w:lineRule="exact"/>
              <w:ind w:left="150" w:right="150"/>
            </w:pPr>
            <w:r w:rsidRPr="003310DC">
              <w:rPr>
                <w:rFonts w:ascii="TimesNewRomanPSMT" w:eastAsia="TimesNewRomanPSMT" w:hAnsi="TimesNewRomanPSMT"/>
              </w:rPr>
              <w:t xml:space="preserve">10. Другие расходы, связанные с подготовкой и проведением </w:t>
            </w:r>
          </w:p>
          <w:p w:rsidR="00DA7CEC" w:rsidRPr="003310DC" w:rsidRDefault="00DA7CEC" w:rsidP="00DA7CEC">
            <w:pPr>
              <w:autoSpaceDE w:val="0"/>
              <w:autoSpaceDN w:val="0"/>
              <w:spacing w:before="20" w:line="244" w:lineRule="exact"/>
              <w:ind w:left="598" w:right="598"/>
              <w:rPr>
                <w:lang w:val="en-US"/>
              </w:rPr>
            </w:pPr>
            <w:r w:rsidRPr="003310DC">
              <w:rPr>
                <w:rFonts w:ascii="TimesNewRomanPSMT" w:eastAsia="TimesNewRomanPSMT" w:hAnsi="TimesNewRomanPSMT"/>
              </w:rPr>
              <w:t>выборов (референдума)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721893" w:rsidP="00C878E1">
            <w:pPr>
              <w:autoSpaceDE w:val="0"/>
              <w:autoSpaceDN w:val="0"/>
              <w:spacing w:line="290" w:lineRule="exact"/>
              <w:jc w:val="center"/>
            </w:pPr>
            <w:r>
              <w:rPr>
                <w:rFonts w:ascii="TimesNewRomanPS" w:eastAsia="TimesNewRomanPS" w:hAnsi="TimesNewRomanPS"/>
                <w:i/>
              </w:rPr>
              <w:t>53</w:t>
            </w:r>
            <w:r w:rsidR="00C878E1">
              <w:rPr>
                <w:rFonts w:ascii="TimesNewRomanPS" w:eastAsia="TimesNewRomanPS" w:hAnsi="TimesNewRomanPS"/>
                <w:i/>
              </w:rPr>
              <w:t>1</w:t>
            </w:r>
            <w:r>
              <w:rPr>
                <w:rFonts w:ascii="TimesNewRomanPS" w:eastAsia="TimesNewRomanPS" w:hAnsi="TimesNewRomanPS"/>
                <w:i/>
              </w:rPr>
              <w:t xml:space="preserve"> 2</w:t>
            </w:r>
            <w:r w:rsidR="00C878E1">
              <w:rPr>
                <w:rFonts w:ascii="TimesNewRomanPS" w:eastAsia="TimesNewRomanPS" w:hAnsi="TimesNewRomanPS"/>
                <w:i/>
              </w:rPr>
              <w:t>15</w:t>
            </w:r>
            <w:r w:rsidR="00DA7CEC" w:rsidRPr="003310DC">
              <w:rPr>
                <w:rFonts w:ascii="TimesNewRomanPS" w:eastAsia="TimesNewRomanPS" w:hAnsi="TimesNewRomanPS"/>
                <w:i/>
              </w:rPr>
              <w:t>,</w:t>
            </w:r>
            <w:r w:rsidR="00C878E1">
              <w:rPr>
                <w:rFonts w:ascii="TimesNewRomanPS" w:eastAsia="TimesNewRomanPS" w:hAnsi="TimesNewRomanPS"/>
                <w:i/>
              </w:rPr>
              <w:t>55</w:t>
            </w:r>
          </w:p>
        </w:tc>
      </w:tr>
      <w:tr w:rsidR="00DA7CEC" w:rsidRPr="003310DC" w:rsidTr="002664D6">
        <w:trPr>
          <w:trHeight w:hRule="exact" w:val="338"/>
        </w:trPr>
        <w:tc>
          <w:tcPr>
            <w:tcW w:w="721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DA7CEC" w:rsidP="00DA7CEC">
            <w:pPr>
              <w:autoSpaceDE w:val="0"/>
              <w:autoSpaceDN w:val="0"/>
              <w:spacing w:before="56" w:line="244" w:lineRule="exact"/>
              <w:ind w:left="38" w:right="38"/>
              <w:jc w:val="right"/>
            </w:pPr>
            <w:r w:rsidRPr="003310DC">
              <w:rPr>
                <w:rFonts w:ascii="TimesNewRomanPS" w:eastAsia="TimesNewRomanPS" w:hAnsi="TimesNewRomanPS"/>
                <w:b/>
              </w:rPr>
              <w:t xml:space="preserve">Всего расходов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CEC" w:rsidRPr="003310DC" w:rsidRDefault="00721893" w:rsidP="00721893">
            <w:pPr>
              <w:autoSpaceDE w:val="0"/>
              <w:autoSpaceDN w:val="0"/>
              <w:spacing w:before="14" w:line="310" w:lineRule="exact"/>
              <w:jc w:val="center"/>
            </w:pPr>
            <w:r>
              <w:rPr>
                <w:rFonts w:ascii="TimesNewRomanPS" w:eastAsia="TimesNewRomanPS" w:hAnsi="TimesNewRomanPS"/>
                <w:b/>
                <w:i/>
              </w:rPr>
              <w:t>7</w:t>
            </w:r>
            <w:r w:rsidR="00DA7CEC" w:rsidRPr="003310DC">
              <w:rPr>
                <w:rFonts w:ascii="TimesNewRomanPS" w:eastAsia="TimesNewRomanPS" w:hAnsi="TimesNewRomanPS"/>
                <w:b/>
                <w:i/>
              </w:rPr>
              <w:t xml:space="preserve"> </w:t>
            </w:r>
            <w:r>
              <w:rPr>
                <w:rFonts w:ascii="TimesNewRomanPS" w:eastAsia="TimesNewRomanPS" w:hAnsi="TimesNewRomanPS"/>
                <w:b/>
                <w:i/>
              </w:rPr>
              <w:t>078</w:t>
            </w:r>
            <w:r w:rsidR="00DA7CEC" w:rsidRPr="003310DC">
              <w:rPr>
                <w:rFonts w:ascii="TimesNewRomanPS" w:eastAsia="TimesNewRomanPS" w:hAnsi="TimesNewRomanPS"/>
                <w:b/>
                <w:i/>
              </w:rPr>
              <w:t xml:space="preserve"> </w:t>
            </w:r>
            <w:r>
              <w:rPr>
                <w:rFonts w:ascii="TimesNewRomanPS" w:eastAsia="TimesNewRomanPS" w:hAnsi="TimesNewRomanPS"/>
                <w:b/>
                <w:i/>
              </w:rPr>
              <w:t>855</w:t>
            </w:r>
            <w:r w:rsidR="00DA7CEC" w:rsidRPr="003310DC">
              <w:rPr>
                <w:rFonts w:ascii="TimesNewRomanPS" w:eastAsia="TimesNewRomanPS" w:hAnsi="TimesNewRomanPS"/>
                <w:b/>
                <w:i/>
              </w:rPr>
              <w:t>,00</w:t>
            </w:r>
          </w:p>
        </w:tc>
      </w:tr>
    </w:tbl>
    <w:p w:rsidR="00DA7CEC" w:rsidRPr="003310DC" w:rsidRDefault="00DA7CEC" w:rsidP="00DA7CEC">
      <w:pPr>
        <w:autoSpaceDE w:val="0"/>
        <w:autoSpaceDN w:val="0"/>
        <w:spacing w:line="14" w:lineRule="exact"/>
        <w:rPr>
          <w:rFonts w:ascii="Calibri" w:hAnsi="Calibri"/>
          <w:sz w:val="22"/>
          <w:szCs w:val="22"/>
          <w:lang w:val="en-US" w:eastAsia="en-US"/>
        </w:rPr>
      </w:pPr>
    </w:p>
    <w:p w:rsidR="00DA7CEC" w:rsidRPr="003310DC" w:rsidRDefault="00DA7CEC" w:rsidP="00DA7CEC"/>
    <w:p w:rsidR="00DA7CEC" w:rsidRPr="003310DC" w:rsidRDefault="00DA7CEC" w:rsidP="0086036B">
      <w:pPr>
        <w:spacing w:before="120"/>
        <w:ind w:left="4320"/>
        <w:jc w:val="right"/>
      </w:pPr>
    </w:p>
    <w:sectPr w:rsidR="00DA7CEC" w:rsidRPr="003310DC" w:rsidSect="004F66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CBA"/>
    <w:multiLevelType w:val="hybridMultilevel"/>
    <w:tmpl w:val="5BE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9FC"/>
    <w:multiLevelType w:val="hybridMultilevel"/>
    <w:tmpl w:val="8D68310E"/>
    <w:lvl w:ilvl="0" w:tplc="7B1C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1361AA"/>
    <w:multiLevelType w:val="hybridMultilevel"/>
    <w:tmpl w:val="4CFCBDA8"/>
    <w:lvl w:ilvl="0" w:tplc="685AE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E3286"/>
    <w:multiLevelType w:val="hybridMultilevel"/>
    <w:tmpl w:val="5A584026"/>
    <w:lvl w:ilvl="0" w:tplc="885469E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271E5416"/>
    <w:multiLevelType w:val="hybridMultilevel"/>
    <w:tmpl w:val="427E2BB4"/>
    <w:lvl w:ilvl="0" w:tplc="72B2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80742A"/>
    <w:multiLevelType w:val="hybridMultilevel"/>
    <w:tmpl w:val="6422E7A4"/>
    <w:lvl w:ilvl="0" w:tplc="C63ED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A36580"/>
    <w:multiLevelType w:val="hybridMultilevel"/>
    <w:tmpl w:val="E6606C4C"/>
    <w:lvl w:ilvl="0" w:tplc="E926DCF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47"/>
    <w:rsid w:val="00002C8F"/>
    <w:rsid w:val="00014A0E"/>
    <w:rsid w:val="000455E7"/>
    <w:rsid w:val="00055817"/>
    <w:rsid w:val="0006471C"/>
    <w:rsid w:val="00065368"/>
    <w:rsid w:val="00073B04"/>
    <w:rsid w:val="0008157C"/>
    <w:rsid w:val="000B0BD6"/>
    <w:rsid w:val="000B1E5A"/>
    <w:rsid w:val="000C4D58"/>
    <w:rsid w:val="000C69EF"/>
    <w:rsid w:val="000C732E"/>
    <w:rsid w:val="000D0922"/>
    <w:rsid w:val="000E00A9"/>
    <w:rsid w:val="000F67C2"/>
    <w:rsid w:val="00110E73"/>
    <w:rsid w:val="0011471A"/>
    <w:rsid w:val="00140694"/>
    <w:rsid w:val="00141C02"/>
    <w:rsid w:val="00163733"/>
    <w:rsid w:val="001A2D24"/>
    <w:rsid w:val="001A3597"/>
    <w:rsid w:val="001A4352"/>
    <w:rsid w:val="001B1D38"/>
    <w:rsid w:val="001B490D"/>
    <w:rsid w:val="001B73F8"/>
    <w:rsid w:val="001D7AD2"/>
    <w:rsid w:val="001E2D5D"/>
    <w:rsid w:val="001E30F9"/>
    <w:rsid w:val="001E39C7"/>
    <w:rsid w:val="00204464"/>
    <w:rsid w:val="002072E7"/>
    <w:rsid w:val="00216F39"/>
    <w:rsid w:val="00216F6D"/>
    <w:rsid w:val="002173C9"/>
    <w:rsid w:val="00232723"/>
    <w:rsid w:val="00236A16"/>
    <w:rsid w:val="0024099E"/>
    <w:rsid w:val="0026700F"/>
    <w:rsid w:val="002776BF"/>
    <w:rsid w:val="00280E9A"/>
    <w:rsid w:val="002829B6"/>
    <w:rsid w:val="002C3073"/>
    <w:rsid w:val="002D3042"/>
    <w:rsid w:val="002E1048"/>
    <w:rsid w:val="002E460D"/>
    <w:rsid w:val="002F66E7"/>
    <w:rsid w:val="0031208B"/>
    <w:rsid w:val="003310DC"/>
    <w:rsid w:val="00333594"/>
    <w:rsid w:val="00334244"/>
    <w:rsid w:val="00341982"/>
    <w:rsid w:val="00345831"/>
    <w:rsid w:val="00351F23"/>
    <w:rsid w:val="00352CF7"/>
    <w:rsid w:val="00362B4B"/>
    <w:rsid w:val="00377B89"/>
    <w:rsid w:val="003801FC"/>
    <w:rsid w:val="00397EE2"/>
    <w:rsid w:val="003B0EA8"/>
    <w:rsid w:val="003B7D7C"/>
    <w:rsid w:val="003C493A"/>
    <w:rsid w:val="003C5B71"/>
    <w:rsid w:val="003D3955"/>
    <w:rsid w:val="003F338F"/>
    <w:rsid w:val="0041567E"/>
    <w:rsid w:val="00440534"/>
    <w:rsid w:val="00454A53"/>
    <w:rsid w:val="00461450"/>
    <w:rsid w:val="004653BE"/>
    <w:rsid w:val="0047469F"/>
    <w:rsid w:val="0047784D"/>
    <w:rsid w:val="0048234A"/>
    <w:rsid w:val="004929AF"/>
    <w:rsid w:val="00494C73"/>
    <w:rsid w:val="004B235F"/>
    <w:rsid w:val="004D477F"/>
    <w:rsid w:val="004E1EB4"/>
    <w:rsid w:val="004F66D8"/>
    <w:rsid w:val="0050372C"/>
    <w:rsid w:val="0052094C"/>
    <w:rsid w:val="00521626"/>
    <w:rsid w:val="00540A3D"/>
    <w:rsid w:val="0054447A"/>
    <w:rsid w:val="0055288F"/>
    <w:rsid w:val="005537E9"/>
    <w:rsid w:val="00566BB5"/>
    <w:rsid w:val="0057141D"/>
    <w:rsid w:val="005829BA"/>
    <w:rsid w:val="0059728B"/>
    <w:rsid w:val="005A03C3"/>
    <w:rsid w:val="005A453A"/>
    <w:rsid w:val="005A45B9"/>
    <w:rsid w:val="005B2A54"/>
    <w:rsid w:val="005B5BEE"/>
    <w:rsid w:val="005B686F"/>
    <w:rsid w:val="005D4D55"/>
    <w:rsid w:val="00606D62"/>
    <w:rsid w:val="00614C6B"/>
    <w:rsid w:val="0067298E"/>
    <w:rsid w:val="00672D33"/>
    <w:rsid w:val="00683837"/>
    <w:rsid w:val="006A4D4B"/>
    <w:rsid w:val="006A5F8F"/>
    <w:rsid w:val="006A7076"/>
    <w:rsid w:val="006B072A"/>
    <w:rsid w:val="006B5C94"/>
    <w:rsid w:val="006C25CF"/>
    <w:rsid w:val="006D272F"/>
    <w:rsid w:val="006E4044"/>
    <w:rsid w:val="006F18A9"/>
    <w:rsid w:val="007009DB"/>
    <w:rsid w:val="0070419F"/>
    <w:rsid w:val="007137AE"/>
    <w:rsid w:val="00717184"/>
    <w:rsid w:val="00721448"/>
    <w:rsid w:val="00721893"/>
    <w:rsid w:val="007322A3"/>
    <w:rsid w:val="00747845"/>
    <w:rsid w:val="00762335"/>
    <w:rsid w:val="00770B85"/>
    <w:rsid w:val="007755B9"/>
    <w:rsid w:val="00780FD2"/>
    <w:rsid w:val="007C00EC"/>
    <w:rsid w:val="007C6644"/>
    <w:rsid w:val="007E4AE8"/>
    <w:rsid w:val="00803C8D"/>
    <w:rsid w:val="00820287"/>
    <w:rsid w:val="0082363D"/>
    <w:rsid w:val="00826B0C"/>
    <w:rsid w:val="0082799D"/>
    <w:rsid w:val="00840EF5"/>
    <w:rsid w:val="008506C0"/>
    <w:rsid w:val="00860135"/>
    <w:rsid w:val="0086036B"/>
    <w:rsid w:val="00860D31"/>
    <w:rsid w:val="0086669F"/>
    <w:rsid w:val="008710FB"/>
    <w:rsid w:val="0089452F"/>
    <w:rsid w:val="008C1865"/>
    <w:rsid w:val="008C413A"/>
    <w:rsid w:val="008C6AFD"/>
    <w:rsid w:val="008D5F0D"/>
    <w:rsid w:val="008F178F"/>
    <w:rsid w:val="0090711A"/>
    <w:rsid w:val="00910E71"/>
    <w:rsid w:val="00920B2F"/>
    <w:rsid w:val="009211C6"/>
    <w:rsid w:val="0092771C"/>
    <w:rsid w:val="00930BE2"/>
    <w:rsid w:val="00937FAB"/>
    <w:rsid w:val="00963B0E"/>
    <w:rsid w:val="0096428A"/>
    <w:rsid w:val="00965885"/>
    <w:rsid w:val="009A387F"/>
    <w:rsid w:val="009A6873"/>
    <w:rsid w:val="009D02DE"/>
    <w:rsid w:val="009E0C63"/>
    <w:rsid w:val="009E5F72"/>
    <w:rsid w:val="00A02F67"/>
    <w:rsid w:val="00A0674C"/>
    <w:rsid w:val="00A172A9"/>
    <w:rsid w:val="00A1779B"/>
    <w:rsid w:val="00A32F39"/>
    <w:rsid w:val="00A362F5"/>
    <w:rsid w:val="00A46A14"/>
    <w:rsid w:val="00A66CB4"/>
    <w:rsid w:val="00A7478A"/>
    <w:rsid w:val="00A941F1"/>
    <w:rsid w:val="00AA468D"/>
    <w:rsid w:val="00AB3D82"/>
    <w:rsid w:val="00AC03CF"/>
    <w:rsid w:val="00AC19FE"/>
    <w:rsid w:val="00AC2ED0"/>
    <w:rsid w:val="00AF23E3"/>
    <w:rsid w:val="00AF3070"/>
    <w:rsid w:val="00AF58FD"/>
    <w:rsid w:val="00AF5ED5"/>
    <w:rsid w:val="00B05F20"/>
    <w:rsid w:val="00B121D3"/>
    <w:rsid w:val="00B14C9B"/>
    <w:rsid w:val="00B3586C"/>
    <w:rsid w:val="00B40B84"/>
    <w:rsid w:val="00B4146B"/>
    <w:rsid w:val="00B62501"/>
    <w:rsid w:val="00B64901"/>
    <w:rsid w:val="00B66449"/>
    <w:rsid w:val="00B66942"/>
    <w:rsid w:val="00B72230"/>
    <w:rsid w:val="00B77C6E"/>
    <w:rsid w:val="00B81C25"/>
    <w:rsid w:val="00B82527"/>
    <w:rsid w:val="00BC272D"/>
    <w:rsid w:val="00BC7300"/>
    <w:rsid w:val="00BE34FF"/>
    <w:rsid w:val="00C22FD7"/>
    <w:rsid w:val="00C30423"/>
    <w:rsid w:val="00C3180B"/>
    <w:rsid w:val="00C53EB0"/>
    <w:rsid w:val="00C62F54"/>
    <w:rsid w:val="00C859CD"/>
    <w:rsid w:val="00C878E1"/>
    <w:rsid w:val="00C900A8"/>
    <w:rsid w:val="00C97C83"/>
    <w:rsid w:val="00CB4A9E"/>
    <w:rsid w:val="00CC640C"/>
    <w:rsid w:val="00CF1283"/>
    <w:rsid w:val="00CF2A52"/>
    <w:rsid w:val="00D105D7"/>
    <w:rsid w:val="00D12D6F"/>
    <w:rsid w:val="00D17A26"/>
    <w:rsid w:val="00D17B59"/>
    <w:rsid w:val="00D426C0"/>
    <w:rsid w:val="00D51506"/>
    <w:rsid w:val="00D56A07"/>
    <w:rsid w:val="00D97679"/>
    <w:rsid w:val="00DA126F"/>
    <w:rsid w:val="00DA14E8"/>
    <w:rsid w:val="00DA7CEC"/>
    <w:rsid w:val="00DD5D2C"/>
    <w:rsid w:val="00DE7C18"/>
    <w:rsid w:val="00DF2986"/>
    <w:rsid w:val="00E01324"/>
    <w:rsid w:val="00E11B41"/>
    <w:rsid w:val="00E13F75"/>
    <w:rsid w:val="00E44A22"/>
    <w:rsid w:val="00E65D75"/>
    <w:rsid w:val="00E7263E"/>
    <w:rsid w:val="00E87935"/>
    <w:rsid w:val="00EA7393"/>
    <w:rsid w:val="00EB0A5F"/>
    <w:rsid w:val="00EE2037"/>
    <w:rsid w:val="00F12DC9"/>
    <w:rsid w:val="00F21662"/>
    <w:rsid w:val="00F36911"/>
    <w:rsid w:val="00F43E3E"/>
    <w:rsid w:val="00F71277"/>
    <w:rsid w:val="00F90201"/>
    <w:rsid w:val="00F952FB"/>
    <w:rsid w:val="00F96BC5"/>
    <w:rsid w:val="00FC45FB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F463D-42D1-42B6-9397-3CEDE7A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3C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37C61-5C3C-4AB2-8FD4-C1310533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Елена Анатольевна</dc:creator>
  <cp:lastModifiedBy>Shut</cp:lastModifiedBy>
  <cp:revision>9</cp:revision>
  <cp:lastPrinted>2024-03-01T05:54:00Z</cp:lastPrinted>
  <dcterms:created xsi:type="dcterms:W3CDTF">2024-02-29T18:20:00Z</dcterms:created>
  <dcterms:modified xsi:type="dcterms:W3CDTF">2024-03-04T10:39:00Z</dcterms:modified>
</cp:coreProperties>
</file>